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7A6B01" w:rsidRDefault="007A6B01" w:rsidP="00BD2D79">
      <w:pPr>
        <w:pStyle w:val="a3"/>
        <w:spacing w:before="0" w:beforeAutospacing="0" w:after="0" w:afterAutospacing="0"/>
        <w:contextualSpacing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Пресс-релиз</w:t>
      </w:r>
    </w:p>
    <w:p w:rsidR="00BD2D79" w:rsidRDefault="002C0FAC" w:rsidP="00BD2D79">
      <w:pPr>
        <w:pStyle w:val="a3"/>
        <w:spacing w:before="0" w:beforeAutospacing="0" w:after="0" w:afterAutospacing="0"/>
        <w:contextualSpacing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D2D79">
        <w:rPr>
          <w:rStyle w:val="a4"/>
          <w:color w:val="000000"/>
          <w:sz w:val="28"/>
          <w:szCs w:val="28"/>
          <w:bdr w:val="none" w:sz="0" w:space="0" w:color="auto" w:frame="1"/>
        </w:rPr>
        <w:t>Начался приём заявок на Всероссийский конкурс</w:t>
      </w:r>
    </w:p>
    <w:p w:rsidR="002C0FAC" w:rsidRPr="00BD2D79" w:rsidRDefault="002C0FAC" w:rsidP="00BD2D79">
      <w:pPr>
        <w:pStyle w:val="a3"/>
        <w:spacing w:before="0" w:beforeAutospacing="0" w:after="0" w:afterAutospacing="0"/>
        <w:contextualSpacing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D2D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«ПРО Образование - 2019», учредителем и организатором которого выступает Министерство просвещения Российской Федерации</w:t>
      </w:r>
    </w:p>
    <w:p w:rsid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2C0FA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 направлен на поддержку и поощрение СМИ и проектов, которые вносят вклад в освещение и популяризацию образования, повышение престижа профессии учителя и развитие профессиональной образовательной коммуникации.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В этом году конкурс проводится по следующим номинациям: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«Статьи ПРО Образование, которые стоит прочитать»;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</w:t>
      </w:r>
      <w:proofErr w:type="spellStart"/>
      <w:r w:rsidRPr="002C0FAC">
        <w:rPr>
          <w:color w:val="000000"/>
          <w:sz w:val="28"/>
          <w:szCs w:val="28"/>
        </w:rPr>
        <w:t>Блоги</w:t>
      </w:r>
      <w:proofErr w:type="spellEnd"/>
      <w:r w:rsidRPr="002C0FAC">
        <w:rPr>
          <w:color w:val="000000"/>
          <w:sz w:val="28"/>
          <w:szCs w:val="28"/>
        </w:rPr>
        <w:t xml:space="preserve"> и сообщества ПРО Образование, на которые стоит подписаться»;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«Работники образовательных организаций, пишущие ПРО Образование, на которых стоит обратить внимание»;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«Журналисты, делающие материалы ПРО Образование, которым стоит доверять»;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«Школьники и студенты, публикующие материалы ПРО Образование, которые стоит прочитать взрослым»;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«Интернет-сайты ПРО Образование, которые стоит регулярно читать»;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«Видеосюжеты ПРО Образование, которые стоит посмотреть»;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«СМИ, публикующие материалы ПРО образование, которые стоит читать, слушать или смотреть».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В честь провозглашённого ООН Международного года Периодической таблицы элементов также учреждена специальная номинация «Лучшие публикации ПРО химическое образование».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Оценивать работы конкурсантов будет Экспертный совет, состоящий из Большого и Школьного жюри. Школьное жюри, в которое войдут учащиеся, показавшие высокие результаты в различных проектах и конкурсах, оценит заявки в номинации «</w:t>
      </w:r>
      <w:proofErr w:type="spellStart"/>
      <w:r w:rsidRPr="002C0FAC">
        <w:rPr>
          <w:color w:val="000000"/>
          <w:sz w:val="28"/>
          <w:szCs w:val="28"/>
        </w:rPr>
        <w:t>Медиаресурсы</w:t>
      </w:r>
      <w:proofErr w:type="spellEnd"/>
      <w:r w:rsidRPr="002C0FAC">
        <w:rPr>
          <w:color w:val="000000"/>
          <w:sz w:val="28"/>
          <w:szCs w:val="28"/>
        </w:rPr>
        <w:t xml:space="preserve"> ПРО образование, которые выбирают сами школьники».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>Приём заявок на Всероссийский конкурс «ПРО Образование - 2019» завершится 20 октября. Лауреаты во всех номинациях будут определены 6 ноября. Торжественная церемония награждения лауреатов конкурса пройдёт 8 ноября</w:t>
      </w:r>
      <w:r>
        <w:rPr>
          <w:color w:val="000000"/>
          <w:sz w:val="28"/>
          <w:szCs w:val="28"/>
        </w:rPr>
        <w:t xml:space="preserve"> </w:t>
      </w:r>
      <w:r w:rsidRPr="002C0FAC">
        <w:rPr>
          <w:color w:val="000000"/>
          <w:sz w:val="28"/>
          <w:szCs w:val="28"/>
        </w:rPr>
        <w:t>в Москве.</w:t>
      </w:r>
    </w:p>
    <w:p w:rsid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2C0FAC">
        <w:rPr>
          <w:color w:val="000000"/>
          <w:sz w:val="28"/>
          <w:szCs w:val="28"/>
        </w:rPr>
        <w:t xml:space="preserve">Подробности можно узнать на официальном сайте конкурса — </w:t>
      </w:r>
      <w:proofErr w:type="spellStart"/>
      <w:r w:rsidRPr="002C0FAC">
        <w:rPr>
          <w:color w:val="000000"/>
          <w:sz w:val="28"/>
          <w:szCs w:val="28"/>
        </w:rPr>
        <w:t>edu.gov.ru</w:t>
      </w:r>
      <w:proofErr w:type="spellEnd"/>
      <w:r w:rsidRPr="002C0FAC">
        <w:rPr>
          <w:color w:val="000000"/>
          <w:sz w:val="28"/>
          <w:szCs w:val="28"/>
        </w:rPr>
        <w:t>/</w:t>
      </w:r>
      <w:proofErr w:type="spellStart"/>
      <w:r w:rsidRPr="002C0FAC">
        <w:rPr>
          <w:color w:val="000000"/>
          <w:sz w:val="28"/>
          <w:szCs w:val="28"/>
        </w:rPr>
        <w:t>proeducation</w:t>
      </w:r>
      <w:proofErr w:type="spellEnd"/>
      <w:r w:rsidRPr="002C0FAC">
        <w:rPr>
          <w:color w:val="000000"/>
          <w:sz w:val="28"/>
          <w:szCs w:val="28"/>
        </w:rPr>
        <w:t>.</w:t>
      </w:r>
    </w:p>
    <w:p w:rsidR="002C0FAC" w:rsidRPr="002C0FAC" w:rsidRDefault="002C0FAC" w:rsidP="002C0FA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D0177" w:rsidRDefault="00CD0177"/>
    <w:sectPr w:rsidR="00CD0177" w:rsidSect="00BD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FAC"/>
    <w:rsid w:val="002C0FAC"/>
    <w:rsid w:val="007A6B01"/>
    <w:rsid w:val="00BD2D79"/>
    <w:rsid w:val="00CD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А.В</dc:creator>
  <cp:lastModifiedBy>Косых А.В</cp:lastModifiedBy>
  <cp:revision>2</cp:revision>
  <cp:lastPrinted>2019-10-10T06:49:00Z</cp:lastPrinted>
  <dcterms:created xsi:type="dcterms:W3CDTF">2019-10-10T06:49:00Z</dcterms:created>
  <dcterms:modified xsi:type="dcterms:W3CDTF">2019-10-10T06:49:00Z</dcterms:modified>
</cp:coreProperties>
</file>