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C1E" w:rsidRDefault="006A07CE">
      <w:pPr>
        <w:pStyle w:val="a7"/>
      </w:pPr>
      <w:r>
        <w:rPr>
          <w:noProof/>
          <w:lang w:eastAsia="ru-RU"/>
        </w:rPr>
        <w:drawing>
          <wp:inline distT="0" distB="0" distL="0" distR="0">
            <wp:extent cx="808355" cy="9836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983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7C1E" w:rsidRDefault="006A07CE">
      <w:pPr>
        <w:pStyle w:val="a7"/>
      </w:pPr>
      <w:r>
        <w:t>АДМИНИСТРАЦИЯ ТАМБОВСКОЙ ОБЛАСТИ</w:t>
      </w:r>
      <w:r>
        <w:br/>
        <w:t>УПРАВЛЕНИЕ ОБРАЗОВАНИЯ И НАУКИ</w:t>
      </w:r>
      <w:r>
        <w:br/>
        <w:t>ТАМБОВСКОЙ ОБЛАСТИ</w:t>
      </w:r>
    </w:p>
    <w:p w:rsidR="00AD7C1E" w:rsidRDefault="006A07CE">
      <w:pPr>
        <w:spacing w:after="0" w:line="240" w:lineRule="auto"/>
        <w:jc w:val="center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П</w:t>
      </w:r>
      <w:proofErr w:type="gramEnd"/>
      <w:r>
        <w:rPr>
          <w:rFonts w:ascii="Times New Roman" w:hAnsi="Times New Roman"/>
          <w:sz w:val="28"/>
        </w:rPr>
        <w:t xml:space="preserve"> Р И К А З</w:t>
      </w:r>
    </w:p>
    <w:p w:rsidR="00AD7C1E" w:rsidRDefault="00AD7C1E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W w:w="9456" w:type="dxa"/>
        <w:tblLook w:val="0000"/>
      </w:tblPr>
      <w:tblGrid>
        <w:gridCol w:w="3152"/>
        <w:gridCol w:w="3152"/>
        <w:gridCol w:w="3152"/>
      </w:tblGrid>
      <w:tr w:rsidR="00AD7C1E" w:rsidRPr="0006198F">
        <w:tc>
          <w:tcPr>
            <w:tcW w:w="3152" w:type="dxa"/>
            <w:shd w:val="clear" w:color="auto" w:fill="auto"/>
          </w:tcPr>
          <w:p w:rsidR="00AD7C1E" w:rsidRPr="0006198F" w:rsidRDefault="000619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98F">
              <w:rPr>
                <w:rFonts w:ascii="Times New Roman" w:hAnsi="Times New Roman"/>
                <w:sz w:val="28"/>
                <w:szCs w:val="28"/>
              </w:rPr>
              <w:t>16.01.2020</w:t>
            </w:r>
          </w:p>
        </w:tc>
        <w:tc>
          <w:tcPr>
            <w:tcW w:w="3152" w:type="dxa"/>
            <w:shd w:val="clear" w:color="auto" w:fill="auto"/>
          </w:tcPr>
          <w:p w:rsidR="00AD7C1E" w:rsidRPr="0006198F" w:rsidRDefault="0006198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6A07CE" w:rsidRPr="0006198F">
              <w:rPr>
                <w:rFonts w:ascii="Times New Roman" w:hAnsi="Times New Roman"/>
                <w:sz w:val="28"/>
                <w:szCs w:val="28"/>
              </w:rPr>
              <w:t>г. Тамбов</w:t>
            </w:r>
          </w:p>
        </w:tc>
        <w:tc>
          <w:tcPr>
            <w:tcW w:w="3152" w:type="dxa"/>
            <w:shd w:val="clear" w:color="auto" w:fill="auto"/>
          </w:tcPr>
          <w:p w:rsidR="00AD7C1E" w:rsidRPr="0006198F" w:rsidRDefault="006A07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98F">
              <w:rPr>
                <w:rFonts w:ascii="Times New Roman" w:hAnsi="Times New Roman"/>
                <w:sz w:val="28"/>
                <w:szCs w:val="28"/>
              </w:rPr>
              <w:t xml:space="preserve">№   </w:t>
            </w:r>
            <w:r w:rsidR="0006198F" w:rsidRPr="0006198F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</w:tr>
    </w:tbl>
    <w:p w:rsidR="00AD7C1E" w:rsidRDefault="00AD7C1E">
      <w:pPr>
        <w:spacing w:after="0" w:line="240" w:lineRule="auto"/>
        <w:jc w:val="both"/>
        <w:rPr>
          <w:rFonts w:ascii="Times New Roman" w:hAnsi="Times New Roman"/>
        </w:rPr>
      </w:pPr>
    </w:p>
    <w:p w:rsidR="00AD7C1E" w:rsidRDefault="006A07CE">
      <w:pPr>
        <w:spacing w:after="0" w:line="240" w:lineRule="exact"/>
        <w:ind w:right="283"/>
        <w:jc w:val="both"/>
      </w:pPr>
      <w:r>
        <w:rPr>
          <w:rFonts w:ascii="Times New Roman" w:hAnsi="Times New Roman"/>
          <w:sz w:val="28"/>
          <w:szCs w:val="28"/>
        </w:rPr>
        <w:t xml:space="preserve">Об утверждении Положения о государственной экзаменационной комиссии для проведения государственной итоговой аттестации по образовательным </w:t>
      </w:r>
      <w:r>
        <w:rPr>
          <w:rFonts w:ascii="Times New Roman" w:hAnsi="Times New Roman"/>
          <w:sz w:val="28"/>
          <w:szCs w:val="28"/>
        </w:rPr>
        <w:t>программам основного общего образования</w:t>
      </w:r>
    </w:p>
    <w:p w:rsidR="00AD7C1E" w:rsidRDefault="00AD7C1E">
      <w:pPr>
        <w:spacing w:after="0" w:line="240" w:lineRule="auto"/>
        <w:ind w:right="426"/>
        <w:jc w:val="both"/>
        <w:rPr>
          <w:rFonts w:ascii="Times New Roman" w:hAnsi="Times New Roman"/>
          <w:sz w:val="28"/>
          <w:szCs w:val="28"/>
        </w:rPr>
      </w:pPr>
    </w:p>
    <w:p w:rsidR="00AD7C1E" w:rsidRDefault="006A07CE">
      <w:pPr>
        <w:spacing w:after="0" w:line="240" w:lineRule="auto"/>
        <w:ind w:right="283" w:firstLine="851"/>
        <w:jc w:val="both"/>
        <w:rPr>
          <w:rFonts w:ascii="Times New Roman" w:hAnsi="Times New Roman"/>
          <w:sz w:val="28"/>
          <w:szCs w:val="28"/>
          <w:highlight w:val="white"/>
        </w:rPr>
      </w:pPr>
      <w:proofErr w:type="gramStart"/>
      <w:r>
        <w:rPr>
          <w:rFonts w:ascii="Times New Roman" w:hAnsi="Times New Roman"/>
          <w:sz w:val="28"/>
          <w:szCs w:val="28"/>
          <w:highlight w:val="white"/>
        </w:rPr>
        <w:t xml:space="preserve">В соответствии с приказом </w:t>
      </w:r>
      <w:proofErr w:type="spellStart"/>
      <w:r>
        <w:rPr>
          <w:rFonts w:ascii="Times New Roman" w:hAnsi="Times New Roman"/>
          <w:sz w:val="28"/>
          <w:szCs w:val="28"/>
          <w:highlight w:val="white"/>
        </w:rPr>
        <w:t>Минпросвещения</w:t>
      </w:r>
      <w:proofErr w:type="spellEnd"/>
      <w:r>
        <w:rPr>
          <w:rFonts w:ascii="Times New Roman" w:hAnsi="Times New Roman"/>
          <w:sz w:val="28"/>
          <w:szCs w:val="28"/>
          <w:highlight w:val="white"/>
        </w:rPr>
        <w:t xml:space="preserve"> России и </w:t>
      </w:r>
      <w:proofErr w:type="spellStart"/>
      <w:r>
        <w:rPr>
          <w:rFonts w:ascii="Times New Roman" w:hAnsi="Times New Roman"/>
          <w:sz w:val="28"/>
          <w:szCs w:val="28"/>
          <w:highlight w:val="white"/>
        </w:rPr>
        <w:t>Рособрнадзора</w:t>
      </w:r>
      <w:proofErr w:type="spellEnd"/>
      <w:r>
        <w:rPr>
          <w:rFonts w:ascii="Times New Roman" w:hAnsi="Times New Roman"/>
          <w:sz w:val="28"/>
          <w:szCs w:val="28"/>
          <w:highlight w:val="white"/>
        </w:rPr>
        <w:t xml:space="preserve"> от  07.11.2018 №189/1513 «Об утверждении Порядка </w:t>
      </w:r>
      <w:r>
        <w:rPr>
          <w:rFonts w:ascii="Times New Roman" w:hAnsi="Times New Roman"/>
          <w:sz w:val="26"/>
          <w:szCs w:val="26"/>
          <w:highlight w:val="white"/>
        </w:rPr>
        <w:t>проведения</w:t>
      </w:r>
      <w:r>
        <w:rPr>
          <w:rFonts w:ascii="Times New Roman" w:hAnsi="Times New Roman"/>
          <w:sz w:val="28"/>
          <w:szCs w:val="28"/>
          <w:highlight w:val="white"/>
        </w:rPr>
        <w:t xml:space="preserve"> государственной итоговой аттестации по образовательным программам основного общего образования (зарегистрирован Минюстом России 10 декабря 2018, регистрационный № 52953), письмом </w:t>
      </w:r>
      <w:proofErr w:type="spellStart"/>
      <w:r>
        <w:rPr>
          <w:rFonts w:ascii="Times New Roman" w:hAnsi="Times New Roman"/>
          <w:sz w:val="28"/>
          <w:szCs w:val="28"/>
          <w:highlight w:val="white"/>
        </w:rPr>
        <w:t>Рособрнадзора</w:t>
      </w:r>
      <w:proofErr w:type="spellEnd"/>
      <w:r>
        <w:rPr>
          <w:rFonts w:ascii="Times New Roman" w:hAnsi="Times New Roman"/>
          <w:sz w:val="28"/>
          <w:szCs w:val="28"/>
          <w:highlight w:val="white"/>
        </w:rPr>
        <w:t xml:space="preserve"> от 29.12.2018 №10-987 и в целях обеспечения проведения государ</w:t>
      </w:r>
      <w:r>
        <w:rPr>
          <w:rFonts w:ascii="Times New Roman" w:hAnsi="Times New Roman"/>
          <w:sz w:val="28"/>
          <w:szCs w:val="28"/>
          <w:highlight w:val="white"/>
        </w:rPr>
        <w:t>ственной итоговой аттестации по образовательным программам основного общего образования на территории Тамбовской области   ПРИКАЗЫВАЮ:</w:t>
      </w:r>
      <w:proofErr w:type="gramEnd"/>
    </w:p>
    <w:p w:rsidR="00AD7C1E" w:rsidRDefault="006A07CE">
      <w:pPr>
        <w:numPr>
          <w:ilvl w:val="0"/>
          <w:numId w:val="1"/>
        </w:numPr>
        <w:suppressAutoHyphens/>
        <w:spacing w:after="0" w:line="240" w:lineRule="auto"/>
        <w:ind w:left="0" w:right="283" w:firstLine="851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Утвердить П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оложение</w:t>
      </w:r>
      <w:r>
        <w:rPr>
          <w:rFonts w:ascii="Times New Roman" w:hAnsi="Times New Roman"/>
          <w:sz w:val="28"/>
          <w:szCs w:val="28"/>
          <w:highlight w:val="white"/>
        </w:rPr>
        <w:t xml:space="preserve"> о государственной экзаменационной комиссии для проведения государственной итоговой аттестации по обра</w:t>
      </w:r>
      <w:r>
        <w:rPr>
          <w:rFonts w:ascii="Times New Roman" w:hAnsi="Times New Roman"/>
          <w:sz w:val="28"/>
          <w:szCs w:val="28"/>
          <w:highlight w:val="white"/>
        </w:rPr>
        <w:t>зовательным программам основного общего образования согласно приложению.</w:t>
      </w:r>
    </w:p>
    <w:p w:rsidR="00AD7C1E" w:rsidRDefault="006A07CE">
      <w:pPr>
        <w:pStyle w:val="21"/>
        <w:numPr>
          <w:ilvl w:val="0"/>
          <w:numId w:val="1"/>
        </w:numPr>
        <w:spacing w:after="0" w:line="240" w:lineRule="auto"/>
        <w:ind w:left="0" w:right="283" w:firstLine="851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Признать утратившим силу приказ управления образования и науки области от 29.01.2019 № 186 «Об утверждении Положения о государственной экзаменационной комиссии для проведения государс</w:t>
      </w:r>
      <w:r>
        <w:rPr>
          <w:sz w:val="28"/>
          <w:szCs w:val="28"/>
          <w:highlight w:val="white"/>
        </w:rPr>
        <w:t>твенной итоговой аттестации по образовательным программам основного общего образования на территории Тамбовской области».</w:t>
      </w:r>
    </w:p>
    <w:p w:rsidR="00AD7C1E" w:rsidRDefault="006A07CE">
      <w:pPr>
        <w:pStyle w:val="21"/>
        <w:snapToGrid w:val="0"/>
        <w:spacing w:after="0" w:line="240" w:lineRule="auto"/>
        <w:jc w:val="both"/>
      </w:pPr>
      <w:r>
        <w:rPr>
          <w:sz w:val="28"/>
          <w:szCs w:val="28"/>
          <w:highlight w:val="white"/>
          <w:lang w:eastAsia="ru-RU"/>
        </w:rPr>
        <w:t xml:space="preserve">3.  </w:t>
      </w:r>
      <w:proofErr w:type="gramStart"/>
      <w:r>
        <w:rPr>
          <w:sz w:val="28"/>
          <w:szCs w:val="28"/>
          <w:highlight w:val="white"/>
          <w:lang w:eastAsia="ru-RU"/>
        </w:rPr>
        <w:t xml:space="preserve">Опубликовать настоящий приказ на Официальном </w:t>
      </w:r>
      <w:proofErr w:type="spellStart"/>
      <w:r>
        <w:rPr>
          <w:sz w:val="28"/>
          <w:szCs w:val="28"/>
          <w:highlight w:val="white"/>
          <w:lang w:eastAsia="ru-RU"/>
        </w:rPr>
        <w:t>интернет-портале</w:t>
      </w:r>
      <w:proofErr w:type="spellEnd"/>
      <w:r>
        <w:rPr>
          <w:sz w:val="28"/>
          <w:szCs w:val="28"/>
          <w:highlight w:val="white"/>
          <w:lang w:eastAsia="ru-RU"/>
        </w:rPr>
        <w:t xml:space="preserve"> правовой информации (</w:t>
      </w:r>
      <w:hyperlink r:id="rId6">
        <w:proofErr w:type="gramEnd"/>
        <w:r>
          <w:rPr>
            <w:rStyle w:val="-"/>
            <w:color w:val="00000A"/>
            <w:sz w:val="28"/>
            <w:szCs w:val="28"/>
            <w:lang w:eastAsia="ru-RU"/>
          </w:rPr>
          <w:t>www.pravo.gov.ru</w:t>
        </w:r>
        <w:proofErr w:type="gramStart"/>
      </w:hyperlink>
      <w:r>
        <w:rPr>
          <w:sz w:val="28"/>
          <w:szCs w:val="28"/>
          <w:highlight w:val="white"/>
          <w:lang w:eastAsia="ru-RU"/>
        </w:rPr>
        <w:t>) и на сайте сетевого издания «Тамбовская жизнь» (</w:t>
      </w:r>
      <w:r>
        <w:rPr>
          <w:sz w:val="28"/>
          <w:szCs w:val="28"/>
          <w:highlight w:val="white"/>
          <w:lang w:val="en-US" w:eastAsia="ru-RU"/>
        </w:rPr>
        <w:t>www</w:t>
      </w:r>
      <w:r w:rsidRPr="0006198F">
        <w:rPr>
          <w:sz w:val="28"/>
          <w:szCs w:val="28"/>
          <w:highlight w:val="white"/>
          <w:lang w:eastAsia="ru-RU"/>
        </w:rPr>
        <w:t>.</w:t>
      </w:r>
      <w:r>
        <w:rPr>
          <w:sz w:val="28"/>
          <w:szCs w:val="28"/>
          <w:highlight w:val="white"/>
          <w:lang w:val="en-US" w:eastAsia="ru-RU"/>
        </w:rPr>
        <w:t>tamlife</w:t>
      </w:r>
      <w:r w:rsidRPr="0006198F">
        <w:rPr>
          <w:sz w:val="28"/>
          <w:szCs w:val="28"/>
          <w:highlight w:val="white"/>
          <w:lang w:eastAsia="ru-RU"/>
        </w:rPr>
        <w:t>.</w:t>
      </w:r>
      <w:r>
        <w:rPr>
          <w:sz w:val="28"/>
          <w:szCs w:val="28"/>
          <w:highlight w:val="white"/>
          <w:lang w:val="en-US" w:eastAsia="ru-RU"/>
        </w:rPr>
        <w:t>ru</w:t>
      </w:r>
      <w:r w:rsidRPr="0006198F">
        <w:rPr>
          <w:sz w:val="28"/>
          <w:szCs w:val="28"/>
          <w:highlight w:val="white"/>
          <w:lang w:eastAsia="ru-RU"/>
        </w:rPr>
        <w:t>).</w:t>
      </w:r>
      <w:proofErr w:type="gramEnd"/>
    </w:p>
    <w:p w:rsidR="00AD7C1E" w:rsidRDefault="006A07CE">
      <w:pPr>
        <w:pStyle w:val="21"/>
        <w:spacing w:after="0" w:line="240" w:lineRule="auto"/>
        <w:ind w:right="283" w:firstLine="851"/>
        <w:jc w:val="both"/>
        <w:rPr>
          <w:sz w:val="28"/>
          <w:szCs w:val="28"/>
        </w:rPr>
      </w:pPr>
      <w:r>
        <w:rPr>
          <w:sz w:val="28"/>
          <w:szCs w:val="28"/>
          <w:highlight w:val="white"/>
        </w:rPr>
        <w:t xml:space="preserve">4. </w:t>
      </w:r>
      <w:proofErr w:type="gramStart"/>
      <w:r>
        <w:rPr>
          <w:sz w:val="28"/>
          <w:szCs w:val="28"/>
          <w:highlight w:val="white"/>
        </w:rPr>
        <w:t>Контроль за</w:t>
      </w:r>
      <w:proofErr w:type="gramEnd"/>
      <w:r>
        <w:rPr>
          <w:sz w:val="28"/>
          <w:szCs w:val="28"/>
          <w:highlight w:val="white"/>
        </w:rPr>
        <w:t xml:space="preserve"> исполнением настоящего приказа оставляю за собой.</w:t>
      </w:r>
    </w:p>
    <w:p w:rsidR="00AD7C1E" w:rsidRDefault="00AD7C1E">
      <w:pPr>
        <w:spacing w:after="0" w:line="240" w:lineRule="auto"/>
        <w:ind w:right="426" w:firstLine="851"/>
        <w:jc w:val="both"/>
        <w:rPr>
          <w:rFonts w:ascii="Times New Roman" w:hAnsi="Times New Roman"/>
          <w:sz w:val="28"/>
          <w:szCs w:val="28"/>
        </w:rPr>
      </w:pPr>
    </w:p>
    <w:p w:rsidR="00AD7C1E" w:rsidRDefault="00AD7C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D7C1E" w:rsidRDefault="006A07CE">
      <w:pPr>
        <w:tabs>
          <w:tab w:val="left" w:pos="5775"/>
        </w:tabs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Начальник  управления </w:t>
      </w:r>
      <w:r>
        <w:rPr>
          <w:rFonts w:ascii="Times New Roman" w:hAnsi="Times New Roman"/>
          <w:sz w:val="28"/>
          <w:szCs w:val="28"/>
        </w:rPr>
        <w:tab/>
        <w:t xml:space="preserve">             Т.П.Котельникова</w:t>
      </w:r>
    </w:p>
    <w:p w:rsidR="00AD7C1E" w:rsidRDefault="006A07CE">
      <w:pPr>
        <w:pStyle w:val="BodySingle"/>
        <w:tabs>
          <w:tab w:val="left" w:pos="-1985"/>
        </w:tabs>
        <w:ind w:left="4956"/>
      </w:pPr>
      <w:r>
        <w:tab/>
      </w:r>
    </w:p>
    <w:p w:rsidR="00AD7C1E" w:rsidRDefault="00AD7C1E">
      <w:pPr>
        <w:pStyle w:val="BodySingle"/>
        <w:tabs>
          <w:tab w:val="left" w:pos="-1985"/>
        </w:tabs>
        <w:ind w:left="4956"/>
      </w:pPr>
    </w:p>
    <w:p w:rsidR="00AD7C1E" w:rsidRDefault="00AD7C1E">
      <w:pPr>
        <w:pStyle w:val="BodySingle"/>
        <w:tabs>
          <w:tab w:val="left" w:pos="-1985"/>
        </w:tabs>
        <w:ind w:left="4956"/>
      </w:pPr>
    </w:p>
    <w:tbl>
      <w:tblPr>
        <w:tblW w:w="9361" w:type="dxa"/>
        <w:tblLook w:val="0000"/>
      </w:tblPr>
      <w:tblGrid>
        <w:gridCol w:w="4861"/>
        <w:gridCol w:w="4500"/>
      </w:tblGrid>
      <w:tr w:rsidR="00AD7C1E">
        <w:tc>
          <w:tcPr>
            <w:tcW w:w="4860" w:type="dxa"/>
            <w:shd w:val="clear" w:color="auto" w:fill="auto"/>
          </w:tcPr>
          <w:p w:rsidR="00AD7C1E" w:rsidRDefault="00AD7C1E">
            <w:pPr>
              <w:snapToGrid w:val="0"/>
              <w:spacing w:after="0" w:line="240" w:lineRule="auto"/>
              <w:ind w:firstLine="850"/>
              <w:rPr>
                <w:rFonts w:ascii="Times New Roman" w:hAnsi="Times New Roman"/>
              </w:rPr>
            </w:pPr>
          </w:p>
        </w:tc>
        <w:tc>
          <w:tcPr>
            <w:tcW w:w="4500" w:type="dxa"/>
            <w:vMerge w:val="restart"/>
            <w:shd w:val="clear" w:color="auto" w:fill="auto"/>
          </w:tcPr>
          <w:p w:rsidR="00AD7C1E" w:rsidRDefault="00AD7C1E">
            <w:pPr>
              <w:spacing w:after="0" w:line="240" w:lineRule="auto"/>
              <w:ind w:firstLine="850"/>
              <w:jc w:val="both"/>
              <w:rPr>
                <w:rFonts w:ascii="Times New Roman" w:hAnsi="Times New Roman"/>
              </w:rPr>
            </w:pPr>
          </w:p>
          <w:p w:rsidR="00AD7C1E" w:rsidRDefault="00AD7C1E">
            <w:pPr>
              <w:spacing w:after="0" w:line="240" w:lineRule="auto"/>
              <w:ind w:firstLine="850"/>
              <w:jc w:val="both"/>
              <w:rPr>
                <w:rFonts w:ascii="Times New Roman" w:hAnsi="Times New Roman"/>
              </w:rPr>
            </w:pPr>
          </w:p>
          <w:p w:rsidR="00AD7C1E" w:rsidRDefault="00AD7C1E">
            <w:pPr>
              <w:spacing w:after="0" w:line="240" w:lineRule="auto"/>
              <w:ind w:firstLine="850"/>
              <w:jc w:val="both"/>
              <w:rPr>
                <w:rFonts w:ascii="Times New Roman" w:hAnsi="Times New Roman"/>
              </w:rPr>
            </w:pPr>
          </w:p>
          <w:p w:rsidR="00AD7C1E" w:rsidRDefault="00AD7C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D7C1E" w:rsidRDefault="00AD7C1E">
            <w:pPr>
              <w:spacing w:after="0" w:line="240" w:lineRule="auto"/>
              <w:ind w:firstLine="850"/>
              <w:jc w:val="both"/>
              <w:rPr>
                <w:rFonts w:ascii="Times New Roman" w:hAnsi="Times New Roman"/>
              </w:rPr>
            </w:pPr>
          </w:p>
          <w:p w:rsidR="00AD7C1E" w:rsidRDefault="00AD7C1E">
            <w:pPr>
              <w:spacing w:after="0" w:line="240" w:lineRule="auto"/>
              <w:ind w:firstLine="850"/>
              <w:jc w:val="both"/>
              <w:rPr>
                <w:rFonts w:ascii="Times New Roman" w:hAnsi="Times New Roman"/>
              </w:rPr>
            </w:pPr>
          </w:p>
          <w:p w:rsidR="00AD7C1E" w:rsidRDefault="00AD7C1E">
            <w:pPr>
              <w:spacing w:after="0" w:line="240" w:lineRule="auto"/>
              <w:ind w:firstLine="850"/>
              <w:jc w:val="both"/>
              <w:rPr>
                <w:rFonts w:ascii="Times New Roman" w:hAnsi="Times New Roman"/>
              </w:rPr>
            </w:pPr>
          </w:p>
          <w:p w:rsidR="00AD7C1E" w:rsidRDefault="00AD7C1E">
            <w:pPr>
              <w:spacing w:after="0" w:line="240" w:lineRule="auto"/>
              <w:ind w:firstLine="850"/>
              <w:jc w:val="both"/>
              <w:rPr>
                <w:rFonts w:ascii="Times New Roman" w:hAnsi="Times New Roman"/>
              </w:rPr>
            </w:pPr>
          </w:p>
          <w:p w:rsidR="00AD7C1E" w:rsidRDefault="00AD7C1E">
            <w:pPr>
              <w:spacing w:after="0" w:line="240" w:lineRule="auto"/>
              <w:ind w:firstLine="850"/>
              <w:jc w:val="both"/>
              <w:rPr>
                <w:rFonts w:ascii="Times New Roman" w:hAnsi="Times New Roman"/>
              </w:rPr>
            </w:pPr>
          </w:p>
          <w:p w:rsidR="00AD7C1E" w:rsidRDefault="00AD7C1E">
            <w:pPr>
              <w:spacing w:after="0" w:line="240" w:lineRule="auto"/>
              <w:ind w:firstLine="850"/>
              <w:jc w:val="both"/>
              <w:rPr>
                <w:rFonts w:ascii="Times New Roman" w:hAnsi="Times New Roman"/>
              </w:rPr>
            </w:pPr>
          </w:p>
          <w:p w:rsidR="00AD7C1E" w:rsidRDefault="00AD7C1E">
            <w:pPr>
              <w:spacing w:after="0" w:line="240" w:lineRule="auto"/>
              <w:ind w:firstLine="850"/>
              <w:jc w:val="both"/>
              <w:rPr>
                <w:rFonts w:ascii="Times New Roman" w:hAnsi="Times New Roman"/>
              </w:rPr>
            </w:pPr>
          </w:p>
          <w:p w:rsidR="00AD7C1E" w:rsidRDefault="00AD7C1E">
            <w:pPr>
              <w:spacing w:after="0" w:line="240" w:lineRule="auto"/>
              <w:ind w:firstLine="850"/>
              <w:jc w:val="both"/>
              <w:rPr>
                <w:rFonts w:ascii="Times New Roman" w:hAnsi="Times New Roman"/>
              </w:rPr>
            </w:pPr>
          </w:p>
          <w:p w:rsidR="00AD7C1E" w:rsidRDefault="00AD7C1E">
            <w:pPr>
              <w:spacing w:after="0" w:line="240" w:lineRule="auto"/>
              <w:ind w:firstLine="850"/>
              <w:jc w:val="both"/>
              <w:rPr>
                <w:rFonts w:ascii="Times New Roman" w:hAnsi="Times New Roman"/>
              </w:rPr>
            </w:pPr>
          </w:p>
          <w:p w:rsidR="00AD7C1E" w:rsidRDefault="00AD7C1E">
            <w:pPr>
              <w:spacing w:after="0" w:line="240" w:lineRule="auto"/>
              <w:ind w:firstLine="850"/>
              <w:jc w:val="both"/>
              <w:rPr>
                <w:rFonts w:ascii="Times New Roman" w:hAnsi="Times New Roman"/>
              </w:rPr>
            </w:pPr>
          </w:p>
          <w:p w:rsidR="00AD7C1E" w:rsidRDefault="00AD7C1E">
            <w:pPr>
              <w:spacing w:after="0" w:line="240" w:lineRule="auto"/>
              <w:ind w:firstLine="850"/>
              <w:jc w:val="both"/>
              <w:rPr>
                <w:rFonts w:ascii="Times New Roman" w:hAnsi="Times New Roman"/>
              </w:rPr>
            </w:pPr>
          </w:p>
          <w:p w:rsidR="00AD7C1E" w:rsidRDefault="00AD7C1E">
            <w:pPr>
              <w:spacing w:after="0" w:line="240" w:lineRule="auto"/>
              <w:ind w:firstLine="850"/>
              <w:jc w:val="both"/>
              <w:rPr>
                <w:rFonts w:ascii="Times New Roman" w:hAnsi="Times New Roman"/>
              </w:rPr>
            </w:pPr>
          </w:p>
          <w:p w:rsidR="00AD7C1E" w:rsidRDefault="006A07CE">
            <w:pPr>
              <w:spacing w:after="0" w:line="240" w:lineRule="auto"/>
              <w:ind w:firstLine="850"/>
              <w:jc w:val="both"/>
            </w:pPr>
            <w:r>
              <w:rPr>
                <w:rFonts w:ascii="Times New Roman" w:hAnsi="Times New Roman"/>
              </w:rPr>
              <w:t>Расчет рассылки:</w:t>
            </w:r>
          </w:p>
          <w:p w:rsidR="00AD7C1E" w:rsidRDefault="006A07CE">
            <w:pPr>
              <w:suppressAutoHyphens/>
              <w:spacing w:after="0" w:line="240" w:lineRule="auto"/>
              <w:ind w:left="1063"/>
              <w:jc w:val="both"/>
            </w:pPr>
            <w:r>
              <w:rPr>
                <w:rFonts w:ascii="Times New Roman" w:hAnsi="Times New Roman"/>
              </w:rPr>
              <w:t xml:space="preserve">1.Отдел общего </w:t>
            </w:r>
            <w:r>
              <w:rPr>
                <w:rFonts w:ascii="Times New Roman" w:hAnsi="Times New Roman"/>
              </w:rPr>
              <w:t xml:space="preserve"> образования – 1 экз.</w:t>
            </w:r>
          </w:p>
          <w:p w:rsidR="00AD7C1E" w:rsidRDefault="006A07CE">
            <w:pPr>
              <w:suppressAutoHyphens/>
              <w:spacing w:after="0" w:line="240" w:lineRule="auto"/>
              <w:ind w:left="1063"/>
            </w:pPr>
            <w:r>
              <w:rPr>
                <w:rFonts w:ascii="Times New Roman" w:hAnsi="Times New Roman"/>
              </w:rPr>
              <w:t>2.ТОГКУ «Центр экспертизы образовательной деятельности»- 1экз.</w:t>
            </w:r>
          </w:p>
          <w:p w:rsidR="00AD7C1E" w:rsidRDefault="006A07CE">
            <w:pPr>
              <w:suppressAutoHyphens/>
              <w:spacing w:after="0" w:line="240" w:lineRule="auto"/>
              <w:ind w:left="1063"/>
            </w:pPr>
            <w:r>
              <w:rPr>
                <w:rFonts w:ascii="Times New Roman" w:hAnsi="Times New Roman"/>
              </w:rPr>
              <w:t>3.МОУО- 1 экз.</w:t>
            </w:r>
          </w:p>
          <w:p w:rsidR="00AD7C1E" w:rsidRDefault="006A07CE">
            <w:pPr>
              <w:suppressAutoHyphens/>
              <w:spacing w:after="0" w:line="240" w:lineRule="auto"/>
              <w:ind w:left="1063"/>
            </w:pPr>
            <w:r>
              <w:rPr>
                <w:rFonts w:ascii="Times New Roman" w:hAnsi="Times New Roman"/>
              </w:rPr>
              <w:t>4.Сайт -1 экз.</w:t>
            </w:r>
          </w:p>
        </w:tc>
      </w:tr>
      <w:tr w:rsidR="00AD7C1E">
        <w:tc>
          <w:tcPr>
            <w:tcW w:w="4860" w:type="dxa"/>
            <w:shd w:val="clear" w:color="auto" w:fill="auto"/>
          </w:tcPr>
          <w:p w:rsidR="00AD7C1E" w:rsidRDefault="00AD7C1E">
            <w:pPr>
              <w:snapToGrid w:val="0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500" w:type="dxa"/>
            <w:vMerge/>
            <w:shd w:val="clear" w:color="auto" w:fill="auto"/>
            <w:vAlign w:val="center"/>
          </w:tcPr>
          <w:p w:rsidR="00AD7C1E" w:rsidRDefault="00AD7C1E">
            <w:pPr>
              <w:snapToGrid w:val="0"/>
              <w:rPr>
                <w:rFonts w:ascii="Times New Roman" w:hAnsi="Times New Roman"/>
                <w:highlight w:val="yellow"/>
              </w:rPr>
            </w:pPr>
          </w:p>
        </w:tc>
      </w:tr>
      <w:tr w:rsidR="00AD7C1E">
        <w:trPr>
          <w:trHeight w:val="13725"/>
        </w:trPr>
        <w:tc>
          <w:tcPr>
            <w:tcW w:w="4860" w:type="dxa"/>
            <w:shd w:val="clear" w:color="auto" w:fill="auto"/>
          </w:tcPr>
          <w:p w:rsidR="00AD7C1E" w:rsidRDefault="00AD7C1E">
            <w:pPr>
              <w:jc w:val="both"/>
              <w:rPr>
                <w:rFonts w:ascii="Times New Roman" w:hAnsi="Times New Roman"/>
              </w:rPr>
            </w:pPr>
          </w:p>
          <w:p w:rsidR="00AD7C1E" w:rsidRDefault="00AD7C1E">
            <w:pPr>
              <w:jc w:val="both"/>
              <w:rPr>
                <w:rFonts w:ascii="Times New Roman" w:hAnsi="Times New Roman"/>
              </w:rPr>
            </w:pPr>
          </w:p>
          <w:p w:rsidR="00AD7C1E" w:rsidRDefault="00AD7C1E">
            <w:pPr>
              <w:jc w:val="both"/>
              <w:rPr>
                <w:rFonts w:ascii="Times New Roman" w:hAnsi="Times New Roman"/>
              </w:rPr>
            </w:pPr>
          </w:p>
          <w:p w:rsidR="00AD7C1E" w:rsidRDefault="00AD7C1E">
            <w:pPr>
              <w:jc w:val="both"/>
              <w:rPr>
                <w:rFonts w:ascii="Times New Roman" w:hAnsi="Times New Roman"/>
              </w:rPr>
            </w:pPr>
          </w:p>
          <w:p w:rsidR="00AD7C1E" w:rsidRDefault="00AD7C1E">
            <w:pPr>
              <w:jc w:val="both"/>
              <w:rPr>
                <w:rFonts w:ascii="Times New Roman" w:hAnsi="Times New Roman"/>
              </w:rPr>
            </w:pPr>
          </w:p>
          <w:p w:rsidR="00AD7C1E" w:rsidRDefault="00AD7C1E">
            <w:pPr>
              <w:jc w:val="both"/>
              <w:rPr>
                <w:rFonts w:ascii="Times New Roman" w:hAnsi="Times New Roman"/>
              </w:rPr>
            </w:pPr>
          </w:p>
          <w:p w:rsidR="00AD7C1E" w:rsidRDefault="00AD7C1E">
            <w:pPr>
              <w:jc w:val="both"/>
              <w:rPr>
                <w:rFonts w:ascii="Times New Roman" w:hAnsi="Times New Roman"/>
              </w:rPr>
            </w:pPr>
          </w:p>
          <w:p w:rsidR="00AD7C1E" w:rsidRDefault="00AD7C1E">
            <w:pPr>
              <w:jc w:val="both"/>
              <w:rPr>
                <w:rFonts w:ascii="Times New Roman" w:hAnsi="Times New Roman"/>
              </w:rPr>
            </w:pPr>
          </w:p>
          <w:p w:rsidR="00AD7C1E" w:rsidRDefault="00AD7C1E">
            <w:pPr>
              <w:jc w:val="both"/>
              <w:rPr>
                <w:rFonts w:ascii="Times New Roman" w:hAnsi="Times New Roman"/>
              </w:rPr>
            </w:pPr>
          </w:p>
          <w:p w:rsidR="00AD7C1E" w:rsidRDefault="00AD7C1E">
            <w:pPr>
              <w:jc w:val="both"/>
              <w:rPr>
                <w:rFonts w:ascii="Times New Roman" w:hAnsi="Times New Roman"/>
              </w:rPr>
            </w:pPr>
          </w:p>
          <w:p w:rsidR="00AD7C1E" w:rsidRDefault="00AD7C1E">
            <w:pPr>
              <w:jc w:val="both"/>
              <w:rPr>
                <w:rFonts w:ascii="Times New Roman" w:hAnsi="Times New Roman"/>
              </w:rPr>
            </w:pPr>
          </w:p>
          <w:p w:rsidR="00AD7C1E" w:rsidRDefault="00AD7C1E">
            <w:pPr>
              <w:jc w:val="both"/>
              <w:rPr>
                <w:rFonts w:ascii="Times New Roman" w:hAnsi="Times New Roman"/>
              </w:rPr>
            </w:pPr>
          </w:p>
          <w:p w:rsidR="00AD7C1E" w:rsidRDefault="00AD7C1E">
            <w:pPr>
              <w:jc w:val="both"/>
              <w:rPr>
                <w:rFonts w:ascii="Times New Roman" w:hAnsi="Times New Roman"/>
              </w:rPr>
            </w:pPr>
          </w:p>
          <w:p w:rsidR="00AD7C1E" w:rsidRDefault="00AD7C1E">
            <w:pPr>
              <w:jc w:val="both"/>
              <w:rPr>
                <w:rFonts w:ascii="Times New Roman" w:hAnsi="Times New Roman"/>
              </w:rPr>
            </w:pPr>
          </w:p>
          <w:p w:rsidR="00AD7C1E" w:rsidRDefault="00AD7C1E">
            <w:pPr>
              <w:jc w:val="both"/>
              <w:rPr>
                <w:rFonts w:ascii="Times New Roman" w:hAnsi="Times New Roman"/>
              </w:rPr>
            </w:pPr>
          </w:p>
          <w:p w:rsidR="00AD7C1E" w:rsidRDefault="00AD7C1E">
            <w:pPr>
              <w:jc w:val="both"/>
            </w:pPr>
          </w:p>
          <w:p w:rsidR="00AD7C1E" w:rsidRDefault="00AD7C1E">
            <w:pPr>
              <w:jc w:val="both"/>
            </w:pPr>
          </w:p>
          <w:p w:rsidR="00AD7C1E" w:rsidRDefault="00AD7C1E">
            <w:pPr>
              <w:jc w:val="both"/>
              <w:rPr>
                <w:rFonts w:ascii="Times New Roman" w:hAnsi="Times New Roman"/>
              </w:rPr>
            </w:pPr>
          </w:p>
          <w:p w:rsidR="00AD7C1E" w:rsidRDefault="00AD7C1E">
            <w:pPr>
              <w:jc w:val="both"/>
            </w:pPr>
          </w:p>
          <w:p w:rsidR="00AD7C1E" w:rsidRDefault="00AD7C1E">
            <w:pPr>
              <w:jc w:val="both"/>
            </w:pPr>
          </w:p>
          <w:p w:rsidR="00AD7C1E" w:rsidRDefault="00AD7C1E">
            <w:pPr>
              <w:jc w:val="both"/>
              <w:rPr>
                <w:rFonts w:ascii="Times New Roman" w:hAnsi="Times New Roman"/>
              </w:rPr>
            </w:pPr>
          </w:p>
          <w:p w:rsidR="00AD7C1E" w:rsidRDefault="006A07CE">
            <w:pPr>
              <w:jc w:val="both"/>
            </w:pPr>
            <w:r>
              <w:rPr>
                <w:rFonts w:ascii="Times New Roman" w:hAnsi="Times New Roman"/>
              </w:rPr>
              <w:t xml:space="preserve">Начальник  отдела общего  образования </w:t>
            </w:r>
          </w:p>
          <w:p w:rsidR="00AD7C1E" w:rsidRDefault="006A07CE">
            <w:pPr>
              <w:jc w:val="both"/>
            </w:pPr>
            <w:r>
              <w:rPr>
                <w:rFonts w:ascii="Times New Roman" w:hAnsi="Times New Roman"/>
              </w:rPr>
              <w:t xml:space="preserve">______________ </w:t>
            </w:r>
            <w:proofErr w:type="spellStart"/>
            <w:r>
              <w:rPr>
                <w:rFonts w:ascii="Times New Roman" w:hAnsi="Times New Roman"/>
              </w:rPr>
              <w:t>И.А.Панасина</w:t>
            </w:r>
            <w:proofErr w:type="spellEnd"/>
          </w:p>
        </w:tc>
        <w:tc>
          <w:tcPr>
            <w:tcW w:w="4500" w:type="dxa"/>
            <w:vMerge/>
            <w:shd w:val="clear" w:color="auto" w:fill="auto"/>
            <w:vAlign w:val="center"/>
          </w:tcPr>
          <w:p w:rsidR="00AD7C1E" w:rsidRDefault="00AD7C1E">
            <w:pPr>
              <w:snapToGrid w:val="0"/>
              <w:rPr>
                <w:rFonts w:ascii="Times New Roman" w:hAnsi="Times New Roman"/>
              </w:rPr>
            </w:pPr>
          </w:p>
        </w:tc>
      </w:tr>
    </w:tbl>
    <w:p w:rsidR="00AD7C1E" w:rsidRDefault="00AD7C1E">
      <w:pPr>
        <w:pStyle w:val="BodySingle"/>
        <w:tabs>
          <w:tab w:val="left" w:pos="-1985"/>
        </w:tabs>
        <w:jc w:val="right"/>
      </w:pPr>
    </w:p>
    <w:p w:rsidR="00AD7C1E" w:rsidRDefault="00AD7C1E">
      <w:pPr>
        <w:pStyle w:val="BodySingle"/>
        <w:tabs>
          <w:tab w:val="left" w:pos="-1985"/>
        </w:tabs>
        <w:jc w:val="right"/>
      </w:pPr>
    </w:p>
    <w:p w:rsidR="00AD7C1E" w:rsidRDefault="006A07CE">
      <w:pPr>
        <w:pStyle w:val="BodySingle"/>
        <w:tabs>
          <w:tab w:val="left" w:pos="-1985"/>
        </w:tabs>
        <w:jc w:val="right"/>
      </w:pPr>
      <w:r>
        <w:t xml:space="preserve">ПРИЛОЖЕНИЕ </w:t>
      </w:r>
    </w:p>
    <w:p w:rsidR="00AD7C1E" w:rsidRDefault="00AD7C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D7C1E" w:rsidRDefault="006A07CE">
      <w:pPr>
        <w:spacing w:after="0" w:line="240" w:lineRule="auto"/>
        <w:ind w:firstLine="113"/>
        <w:jc w:val="center"/>
      </w:pPr>
      <w:r>
        <w:rPr>
          <w:rFonts w:ascii="Times New Roman" w:hAnsi="Times New Roman"/>
          <w:sz w:val="28"/>
          <w:szCs w:val="28"/>
        </w:rPr>
        <w:t xml:space="preserve">ПОЛОЖЕНИЕ </w:t>
      </w:r>
    </w:p>
    <w:p w:rsidR="00AD7C1E" w:rsidRDefault="006A07CE">
      <w:pPr>
        <w:pStyle w:val="210"/>
        <w:spacing w:after="0" w:line="240" w:lineRule="auto"/>
        <w:ind w:left="0" w:firstLine="113"/>
        <w:jc w:val="center"/>
      </w:pPr>
      <w:r>
        <w:rPr>
          <w:bCs/>
          <w:sz w:val="28"/>
          <w:szCs w:val="28"/>
        </w:rPr>
        <w:t xml:space="preserve">о государственной экзаменационной комиссии  </w:t>
      </w:r>
    </w:p>
    <w:p w:rsidR="00AD7C1E" w:rsidRDefault="006A07CE">
      <w:pPr>
        <w:pStyle w:val="210"/>
        <w:spacing w:after="0" w:line="240" w:lineRule="auto"/>
        <w:ind w:left="0" w:firstLine="113"/>
        <w:jc w:val="center"/>
      </w:pPr>
      <w:r>
        <w:rPr>
          <w:bCs/>
          <w:sz w:val="28"/>
          <w:szCs w:val="28"/>
        </w:rPr>
        <w:t xml:space="preserve">для проведения государственной итоговой аттестации по образовательным программам основного общего образования </w:t>
      </w:r>
    </w:p>
    <w:p w:rsidR="00AD7C1E" w:rsidRDefault="00AD7C1E">
      <w:pPr>
        <w:pStyle w:val="210"/>
        <w:spacing w:after="0" w:line="240" w:lineRule="auto"/>
        <w:ind w:left="360"/>
        <w:jc w:val="center"/>
        <w:rPr>
          <w:b/>
          <w:bCs/>
          <w:sz w:val="28"/>
          <w:szCs w:val="28"/>
        </w:rPr>
      </w:pPr>
    </w:p>
    <w:p w:rsidR="00AD7C1E" w:rsidRDefault="006A07CE">
      <w:pPr>
        <w:pStyle w:val="210"/>
        <w:spacing w:after="0" w:line="240" w:lineRule="auto"/>
        <w:ind w:left="360"/>
        <w:jc w:val="center"/>
      </w:pPr>
      <w:r>
        <w:rPr>
          <w:sz w:val="28"/>
          <w:szCs w:val="28"/>
        </w:rPr>
        <w:t>1. Общие положения</w:t>
      </w:r>
    </w:p>
    <w:p w:rsidR="00AD7C1E" w:rsidRDefault="00AD7C1E">
      <w:pPr>
        <w:pStyle w:val="210"/>
        <w:spacing w:after="0" w:line="240" w:lineRule="auto"/>
        <w:ind w:left="0"/>
        <w:jc w:val="center"/>
        <w:rPr>
          <w:bCs/>
          <w:sz w:val="28"/>
          <w:szCs w:val="28"/>
        </w:rPr>
      </w:pPr>
    </w:p>
    <w:p w:rsidR="00AD7C1E" w:rsidRDefault="006A07CE">
      <w:pPr>
        <w:pStyle w:val="210"/>
        <w:tabs>
          <w:tab w:val="left" w:pos="9072"/>
        </w:tabs>
        <w:spacing w:after="0" w:line="240" w:lineRule="auto"/>
        <w:ind w:left="0" w:firstLine="851"/>
        <w:jc w:val="both"/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 xml:space="preserve">Положение о государственной экзаменационной комиссии  для проведения </w:t>
      </w:r>
      <w:r>
        <w:rPr>
          <w:sz w:val="28"/>
          <w:szCs w:val="28"/>
        </w:rPr>
        <w:t xml:space="preserve">государственной итоговой аттестации по образовательным программам основного общего образования (далее – Положение о ГЭК) разработано в соответствии с Порядком   проведения государственной итоговой аттестации  по образовательным программам основного общего </w:t>
      </w:r>
      <w:r>
        <w:rPr>
          <w:sz w:val="28"/>
          <w:szCs w:val="28"/>
        </w:rPr>
        <w:t xml:space="preserve">образования, утвержденным приказом </w:t>
      </w:r>
      <w:proofErr w:type="spellStart"/>
      <w:r>
        <w:rPr>
          <w:sz w:val="28"/>
          <w:szCs w:val="28"/>
        </w:rPr>
        <w:t>Минпросвещения</w:t>
      </w:r>
      <w:proofErr w:type="spellEnd"/>
      <w:r>
        <w:rPr>
          <w:sz w:val="28"/>
          <w:szCs w:val="28"/>
        </w:rPr>
        <w:t xml:space="preserve"> России и </w:t>
      </w:r>
      <w:proofErr w:type="spellStart"/>
      <w:r>
        <w:rPr>
          <w:sz w:val="28"/>
          <w:szCs w:val="28"/>
        </w:rPr>
        <w:t>Рособрнадзора</w:t>
      </w:r>
      <w:proofErr w:type="spellEnd"/>
      <w:r>
        <w:rPr>
          <w:sz w:val="28"/>
          <w:szCs w:val="28"/>
        </w:rPr>
        <w:t xml:space="preserve"> от  07.11.2018 №189/1513 «Об утверждении Порядка проведения государственной итоговой аттестации по образовательным программам основного общего образования» (зарегистрирован Минюстом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r>
        <w:rPr>
          <w:sz w:val="28"/>
          <w:szCs w:val="28"/>
        </w:rPr>
        <w:t>оссии 10 декабря 2018, регистрационный  № 52953) (далее - Порядок).</w:t>
      </w:r>
      <w:proofErr w:type="gramEnd"/>
    </w:p>
    <w:p w:rsidR="00AD7C1E" w:rsidRDefault="006A07CE">
      <w:pPr>
        <w:pStyle w:val="210"/>
        <w:tabs>
          <w:tab w:val="left" w:pos="9072"/>
        </w:tabs>
        <w:spacing w:after="0" w:line="240" w:lineRule="auto"/>
        <w:ind w:left="0" w:firstLine="851"/>
        <w:jc w:val="both"/>
      </w:pPr>
      <w:r>
        <w:rPr>
          <w:sz w:val="28"/>
          <w:szCs w:val="28"/>
        </w:rPr>
        <w:t xml:space="preserve">1.2. Положение определяет цели, порядок формирования, структуру государственной экзаменационной комиссии (далее - ГЭК), полномочия,  функции,  права, обязанности и ответственность  членов </w:t>
      </w:r>
      <w:r>
        <w:rPr>
          <w:sz w:val="28"/>
          <w:szCs w:val="28"/>
        </w:rPr>
        <w:t xml:space="preserve">ГЭК,  а также порядок организации работы ГЭК по подготовке, проведению и подведению итогов государственной итоговой аттестации по образовательным программам основного общего образования (далее - ГИА). </w:t>
      </w:r>
    </w:p>
    <w:p w:rsidR="00AD7C1E" w:rsidRDefault="006A07CE">
      <w:pPr>
        <w:pStyle w:val="210"/>
        <w:tabs>
          <w:tab w:val="left" w:pos="9072"/>
        </w:tabs>
        <w:spacing w:after="0" w:line="240" w:lineRule="auto"/>
        <w:ind w:left="0" w:firstLine="851"/>
        <w:jc w:val="both"/>
      </w:pPr>
      <w:r>
        <w:rPr>
          <w:sz w:val="28"/>
          <w:szCs w:val="28"/>
        </w:rPr>
        <w:t xml:space="preserve">1.3. ГЭК создается для проведения ГИА в целях         </w:t>
      </w:r>
      <w:r>
        <w:rPr>
          <w:sz w:val="28"/>
          <w:szCs w:val="28"/>
        </w:rPr>
        <w:t xml:space="preserve">             определения соответствия результатов освоения  обучающимися    образовательных программ основного общего образования соответствующим требованиям федерального государственного образовательного  стандарта основного общего образования, также орга</w:t>
      </w:r>
      <w:r>
        <w:rPr>
          <w:sz w:val="28"/>
          <w:szCs w:val="28"/>
        </w:rPr>
        <w:t>низации и координации работы по подготовке и проведению экзаменов, обеспечению  соблюдения прав участников экзаменов при проведении экзаменов.</w:t>
      </w:r>
    </w:p>
    <w:p w:rsidR="00AD7C1E" w:rsidRDefault="006A07CE">
      <w:pPr>
        <w:tabs>
          <w:tab w:val="left" w:pos="9072"/>
        </w:tabs>
        <w:spacing w:after="0" w:line="240" w:lineRule="auto"/>
        <w:ind w:firstLine="851"/>
        <w:jc w:val="both"/>
      </w:pPr>
      <w:r>
        <w:rPr>
          <w:rFonts w:ascii="Times New Roman" w:hAnsi="Times New Roman"/>
          <w:sz w:val="28"/>
          <w:szCs w:val="28"/>
        </w:rPr>
        <w:t>1.4.   ГЭК в своей работе руководствуется:</w:t>
      </w:r>
    </w:p>
    <w:p w:rsidR="00AD7C1E" w:rsidRDefault="006A07CE">
      <w:pPr>
        <w:tabs>
          <w:tab w:val="left" w:pos="9072"/>
        </w:tabs>
        <w:spacing w:after="0" w:line="240" w:lineRule="auto"/>
        <w:ind w:firstLine="851"/>
        <w:jc w:val="both"/>
      </w:pPr>
      <w:r>
        <w:rPr>
          <w:rFonts w:ascii="Times New Roman" w:hAnsi="Times New Roman"/>
          <w:sz w:val="28"/>
          <w:szCs w:val="28"/>
        </w:rPr>
        <w:t>Федеральным законом от 29 декабря 2012 №273-ФЗ «Об образовании в Росси</w:t>
      </w:r>
      <w:r>
        <w:rPr>
          <w:rFonts w:ascii="Times New Roman" w:hAnsi="Times New Roman"/>
          <w:sz w:val="28"/>
          <w:szCs w:val="28"/>
        </w:rPr>
        <w:t>йской Федерации»;</w:t>
      </w:r>
    </w:p>
    <w:p w:rsidR="00AD7C1E" w:rsidRDefault="006A07CE">
      <w:pPr>
        <w:tabs>
          <w:tab w:val="left" w:pos="9072"/>
        </w:tabs>
        <w:spacing w:after="0" w:line="240" w:lineRule="auto"/>
        <w:ind w:firstLine="851"/>
        <w:jc w:val="both"/>
      </w:pPr>
      <w:proofErr w:type="gramStart"/>
      <w:r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от                        31.08.2013 № 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</w:t>
      </w:r>
      <w:r>
        <w:rPr>
          <w:rFonts w:ascii="Times New Roman" w:hAnsi="Times New Roman"/>
          <w:sz w:val="28"/>
          <w:szCs w:val="28"/>
        </w:rPr>
        <w:t xml:space="preserve">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 информационных системах обеспечения проведения государственной итоговой </w:t>
      </w:r>
      <w:r>
        <w:rPr>
          <w:rFonts w:ascii="Times New Roman" w:hAnsi="Times New Roman"/>
          <w:sz w:val="28"/>
          <w:szCs w:val="28"/>
        </w:rPr>
        <w:t>аттестации обучающихся, освоивших основные образовательные программы основного общего и среднего общего образования»;</w:t>
      </w:r>
      <w:proofErr w:type="gramEnd"/>
    </w:p>
    <w:p w:rsidR="00AD7C1E" w:rsidRDefault="006A07CE">
      <w:pPr>
        <w:tabs>
          <w:tab w:val="left" w:pos="9072"/>
        </w:tabs>
        <w:spacing w:after="0" w:line="240" w:lineRule="auto"/>
        <w:ind w:firstLine="851"/>
        <w:jc w:val="both"/>
      </w:pPr>
      <w:r>
        <w:rPr>
          <w:rFonts w:ascii="Times New Roman" w:hAnsi="Times New Roman"/>
          <w:sz w:val="28"/>
          <w:szCs w:val="28"/>
        </w:rPr>
        <w:t xml:space="preserve">приказом </w:t>
      </w:r>
      <w:proofErr w:type="spellStart"/>
      <w:r>
        <w:rPr>
          <w:rFonts w:ascii="Times New Roman" w:hAnsi="Times New Roman"/>
          <w:sz w:val="28"/>
          <w:szCs w:val="28"/>
        </w:rPr>
        <w:t>Минпросвещения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и </w:t>
      </w:r>
      <w:proofErr w:type="spellStart"/>
      <w:r>
        <w:rPr>
          <w:rFonts w:ascii="Times New Roman" w:hAnsi="Times New Roman"/>
          <w:sz w:val="28"/>
          <w:szCs w:val="28"/>
        </w:rPr>
        <w:t>Рособрнадзора</w:t>
      </w:r>
      <w:proofErr w:type="spellEnd"/>
      <w:r>
        <w:rPr>
          <w:rFonts w:ascii="Times New Roman" w:hAnsi="Times New Roman"/>
          <w:sz w:val="28"/>
          <w:szCs w:val="28"/>
        </w:rPr>
        <w:t xml:space="preserve"> от  07.11.2018 №189/1513 «Об утверждении Порядка проведения государственной итоговой аттест</w:t>
      </w:r>
      <w:r>
        <w:rPr>
          <w:rFonts w:ascii="Times New Roman" w:hAnsi="Times New Roman"/>
          <w:sz w:val="28"/>
          <w:szCs w:val="28"/>
        </w:rPr>
        <w:t>ации по образовательным программам основного общего образования» (</w:t>
      </w:r>
      <w:proofErr w:type="gramStart"/>
      <w:r>
        <w:rPr>
          <w:rFonts w:ascii="Times New Roman" w:hAnsi="Times New Roman"/>
          <w:sz w:val="28"/>
          <w:szCs w:val="28"/>
        </w:rPr>
        <w:t>зарегистрирован</w:t>
      </w:r>
      <w:proofErr w:type="gramEnd"/>
      <w:r>
        <w:rPr>
          <w:rFonts w:ascii="Times New Roman" w:hAnsi="Times New Roman"/>
          <w:sz w:val="28"/>
          <w:szCs w:val="28"/>
        </w:rPr>
        <w:t xml:space="preserve"> Минюстом России 10 декабря 2018, регистрационный                 № 52953);</w:t>
      </w:r>
    </w:p>
    <w:p w:rsidR="00AD7C1E" w:rsidRDefault="006A07CE">
      <w:pPr>
        <w:tabs>
          <w:tab w:val="left" w:pos="9072"/>
        </w:tabs>
        <w:spacing w:after="0" w:line="240" w:lineRule="auto"/>
        <w:ind w:firstLine="851"/>
        <w:jc w:val="both"/>
      </w:pPr>
      <w:r>
        <w:rPr>
          <w:rFonts w:ascii="Times New Roman" w:hAnsi="Times New Roman"/>
          <w:sz w:val="28"/>
          <w:szCs w:val="28"/>
        </w:rPr>
        <w:t xml:space="preserve">методическими документами Федеральной службы по надзору в сфере образования и науки (далее – </w:t>
      </w:r>
      <w:proofErr w:type="spellStart"/>
      <w:r>
        <w:rPr>
          <w:rFonts w:ascii="Times New Roman" w:hAnsi="Times New Roman"/>
          <w:sz w:val="28"/>
          <w:szCs w:val="28"/>
        </w:rPr>
        <w:t>Рособр</w:t>
      </w:r>
      <w:r>
        <w:rPr>
          <w:rFonts w:ascii="Times New Roman" w:hAnsi="Times New Roman"/>
          <w:sz w:val="28"/>
          <w:szCs w:val="28"/>
        </w:rPr>
        <w:t>надзор</w:t>
      </w:r>
      <w:proofErr w:type="spellEnd"/>
      <w:r>
        <w:rPr>
          <w:rFonts w:ascii="Times New Roman" w:hAnsi="Times New Roman"/>
          <w:sz w:val="28"/>
          <w:szCs w:val="28"/>
        </w:rPr>
        <w:t>) по вопросам организационного и технологического сопровождения проведения  ГИА;</w:t>
      </w:r>
    </w:p>
    <w:p w:rsidR="00AD7C1E" w:rsidRDefault="006A07CE">
      <w:pPr>
        <w:tabs>
          <w:tab w:val="left" w:pos="9072"/>
        </w:tabs>
        <w:spacing w:after="0" w:line="240" w:lineRule="auto"/>
        <w:ind w:firstLine="851"/>
        <w:jc w:val="both"/>
      </w:pPr>
      <w:r>
        <w:rPr>
          <w:rFonts w:ascii="Times New Roman" w:hAnsi="Times New Roman"/>
          <w:sz w:val="28"/>
          <w:szCs w:val="28"/>
        </w:rPr>
        <w:t>нормативными правовыми актами и инструктивными документами управления образования и науки области (</w:t>
      </w:r>
      <w:proofErr w:type="spellStart"/>
      <w:r>
        <w:rPr>
          <w:rFonts w:ascii="Times New Roman" w:hAnsi="Times New Roman"/>
          <w:sz w:val="28"/>
          <w:szCs w:val="28"/>
        </w:rPr>
        <w:t>далее-Управление</w:t>
      </w:r>
      <w:proofErr w:type="spellEnd"/>
      <w:r>
        <w:rPr>
          <w:rFonts w:ascii="Times New Roman" w:hAnsi="Times New Roman"/>
          <w:sz w:val="28"/>
          <w:szCs w:val="28"/>
        </w:rPr>
        <w:t>)  по вопросам организации и проведения ГИА;</w:t>
      </w:r>
    </w:p>
    <w:p w:rsidR="00AD7C1E" w:rsidRDefault="006A07CE">
      <w:pPr>
        <w:tabs>
          <w:tab w:val="left" w:pos="9072"/>
        </w:tabs>
        <w:spacing w:after="0" w:line="240" w:lineRule="auto"/>
        <w:ind w:firstLine="851"/>
        <w:jc w:val="both"/>
      </w:pPr>
      <w:r>
        <w:rPr>
          <w:rFonts w:ascii="Times New Roman" w:hAnsi="Times New Roman"/>
          <w:sz w:val="28"/>
          <w:szCs w:val="28"/>
        </w:rPr>
        <w:t>иными нор</w:t>
      </w:r>
      <w:r>
        <w:rPr>
          <w:rFonts w:ascii="Times New Roman" w:hAnsi="Times New Roman"/>
          <w:sz w:val="28"/>
          <w:szCs w:val="28"/>
        </w:rPr>
        <w:t>мативными правовыми актами по вопросам организации и проведения ГИА;</w:t>
      </w:r>
    </w:p>
    <w:p w:rsidR="00AD7C1E" w:rsidRDefault="006A07CE">
      <w:pPr>
        <w:tabs>
          <w:tab w:val="left" w:pos="9072"/>
        </w:tabs>
        <w:spacing w:after="0" w:line="240" w:lineRule="auto"/>
        <w:ind w:firstLine="851"/>
        <w:jc w:val="both"/>
      </w:pPr>
      <w:r>
        <w:rPr>
          <w:rFonts w:ascii="Times New Roman" w:hAnsi="Times New Roman"/>
          <w:sz w:val="28"/>
          <w:szCs w:val="28"/>
        </w:rPr>
        <w:t>Положением о ГЭК.</w:t>
      </w:r>
    </w:p>
    <w:p w:rsidR="00AD7C1E" w:rsidRDefault="00AD7C1E">
      <w:pPr>
        <w:pStyle w:val="210"/>
        <w:spacing w:after="0" w:line="240" w:lineRule="auto"/>
        <w:ind w:left="0"/>
        <w:rPr>
          <w:bCs/>
          <w:sz w:val="28"/>
          <w:szCs w:val="28"/>
        </w:rPr>
      </w:pPr>
    </w:p>
    <w:p w:rsidR="00AD7C1E" w:rsidRDefault="006A07CE">
      <w:pPr>
        <w:suppressAutoHyphens/>
        <w:spacing w:after="0" w:line="240" w:lineRule="auto"/>
        <w:ind w:left="851"/>
        <w:jc w:val="center"/>
      </w:pPr>
      <w:r>
        <w:rPr>
          <w:rFonts w:ascii="Times New Roman" w:hAnsi="Times New Roman"/>
          <w:sz w:val="28"/>
          <w:szCs w:val="28"/>
        </w:rPr>
        <w:t>2. Состав  и структура ГЭК</w:t>
      </w:r>
    </w:p>
    <w:p w:rsidR="00AD7C1E" w:rsidRDefault="00AD7C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7C1E" w:rsidRDefault="006A07CE">
      <w:pPr>
        <w:widowControl w:val="0"/>
        <w:spacing w:after="0" w:line="240" w:lineRule="auto"/>
        <w:ind w:firstLine="850"/>
        <w:jc w:val="both"/>
      </w:pPr>
      <w:r>
        <w:rPr>
          <w:rFonts w:ascii="Times New Roman" w:hAnsi="Times New Roman"/>
          <w:color w:val="000000"/>
          <w:sz w:val="28"/>
          <w:szCs w:val="28"/>
        </w:rPr>
        <w:t>2.1. Управление ежегодно создает ГЭК и организует ее деятельность.</w:t>
      </w:r>
    </w:p>
    <w:p w:rsidR="00AD7C1E" w:rsidRDefault="006A07CE">
      <w:pPr>
        <w:widowControl w:val="0"/>
        <w:spacing w:after="0" w:line="240" w:lineRule="auto"/>
        <w:ind w:firstLine="850"/>
        <w:jc w:val="both"/>
      </w:pPr>
      <w:r>
        <w:rPr>
          <w:rFonts w:ascii="Times New Roman" w:hAnsi="Times New Roman"/>
          <w:color w:val="000000"/>
          <w:sz w:val="28"/>
          <w:szCs w:val="28"/>
        </w:rPr>
        <w:t>2.2. Состав ГЭК формируется ежегодно  из числа представителей Управления,</w:t>
      </w:r>
      <w:r>
        <w:rPr>
          <w:rFonts w:ascii="Times New Roman" w:hAnsi="Times New Roman"/>
          <w:color w:val="000000"/>
          <w:sz w:val="28"/>
          <w:szCs w:val="28"/>
        </w:rPr>
        <w:t xml:space="preserve"> органов местного самоуправления, организаций, осуществляющих образовательную деятельность, научных, общественных и иных организаций и объединений.</w:t>
      </w:r>
    </w:p>
    <w:p w:rsidR="00AD7C1E" w:rsidRDefault="006A07CE">
      <w:pPr>
        <w:widowControl w:val="0"/>
        <w:spacing w:after="0" w:line="240" w:lineRule="auto"/>
        <w:ind w:firstLine="850"/>
        <w:jc w:val="both"/>
      </w:pPr>
      <w:r>
        <w:rPr>
          <w:rFonts w:ascii="Times New Roman" w:hAnsi="Times New Roman"/>
          <w:color w:val="000000"/>
          <w:sz w:val="28"/>
          <w:szCs w:val="28"/>
        </w:rPr>
        <w:t>2.3.При формировании состава ГЭК исключается возможность возникновения конфликта интересов.</w:t>
      </w:r>
    </w:p>
    <w:p w:rsidR="00AD7C1E" w:rsidRDefault="006A07CE">
      <w:pPr>
        <w:widowControl w:val="0"/>
        <w:spacing w:after="0" w:line="240" w:lineRule="auto"/>
        <w:ind w:firstLine="850"/>
        <w:jc w:val="both"/>
      </w:pPr>
      <w:r>
        <w:rPr>
          <w:rFonts w:ascii="Times New Roman" w:hAnsi="Times New Roman"/>
          <w:color w:val="000000"/>
          <w:sz w:val="28"/>
          <w:szCs w:val="28"/>
        </w:rPr>
        <w:t>Персональный сос</w:t>
      </w:r>
      <w:r>
        <w:rPr>
          <w:rFonts w:ascii="Times New Roman" w:hAnsi="Times New Roman"/>
          <w:color w:val="000000"/>
          <w:sz w:val="28"/>
          <w:szCs w:val="28"/>
        </w:rPr>
        <w:t>тав ГЭК утверждается приказом Управления.</w:t>
      </w:r>
    </w:p>
    <w:p w:rsidR="00AD7C1E" w:rsidRDefault="006A07CE">
      <w:pPr>
        <w:widowControl w:val="0"/>
        <w:spacing w:after="0" w:line="240" w:lineRule="auto"/>
        <w:ind w:firstLine="850"/>
        <w:jc w:val="both"/>
      </w:pPr>
      <w:r>
        <w:rPr>
          <w:rFonts w:ascii="Times New Roman" w:hAnsi="Times New Roman"/>
          <w:color w:val="000000"/>
          <w:sz w:val="28"/>
          <w:szCs w:val="28"/>
        </w:rPr>
        <w:t>2.4. В состав ГЭК входят: председатель ГЭК; заместитель председателя ГЭК; ответственный секретарь ГЭК; члены ГЭК.</w:t>
      </w:r>
    </w:p>
    <w:p w:rsidR="00AD7C1E" w:rsidRDefault="006A07CE">
      <w:pPr>
        <w:widowControl w:val="0"/>
        <w:spacing w:after="0" w:line="240" w:lineRule="auto"/>
        <w:ind w:firstLine="850"/>
        <w:jc w:val="both"/>
      </w:pPr>
      <w:r>
        <w:rPr>
          <w:rFonts w:ascii="Times New Roman" w:hAnsi="Times New Roman"/>
          <w:color w:val="000000"/>
          <w:sz w:val="28"/>
          <w:szCs w:val="28"/>
        </w:rPr>
        <w:t>2.5. ГЭК осуществляет деятельность в период подготовки, проведения и подведения итогов ГИА.</w:t>
      </w:r>
    </w:p>
    <w:p w:rsidR="00AD7C1E" w:rsidRDefault="006A07CE">
      <w:pPr>
        <w:widowControl w:val="0"/>
        <w:spacing w:after="0" w:line="240" w:lineRule="auto"/>
        <w:ind w:firstLine="850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2.6. </w:t>
      </w:r>
      <w:r>
        <w:rPr>
          <w:rFonts w:ascii="Times New Roman" w:hAnsi="Times New Roman"/>
          <w:sz w:val="28"/>
          <w:szCs w:val="28"/>
        </w:rPr>
        <w:t>ГЭК</w:t>
      </w:r>
      <w:r>
        <w:rPr>
          <w:rFonts w:ascii="Times New Roman" w:hAnsi="Times New Roman"/>
          <w:sz w:val="28"/>
          <w:szCs w:val="28"/>
        </w:rPr>
        <w:t xml:space="preserve"> прекращает свою деятельность с момента утверждения состава ГЭК для проведения ГИА в следующем году.</w:t>
      </w:r>
    </w:p>
    <w:p w:rsidR="00AD7C1E" w:rsidRDefault="006A07CE">
      <w:pPr>
        <w:spacing w:after="0" w:line="240" w:lineRule="auto"/>
        <w:ind w:firstLine="850"/>
        <w:jc w:val="both"/>
      </w:pPr>
      <w:r>
        <w:rPr>
          <w:rFonts w:ascii="Times New Roman" w:hAnsi="Times New Roman"/>
          <w:sz w:val="28"/>
          <w:szCs w:val="28"/>
        </w:rPr>
        <w:t>2.7. В рамках организации и координации работы по подготовке и проведению ГИА ГЭК:</w:t>
      </w:r>
    </w:p>
    <w:p w:rsidR="00AD7C1E" w:rsidRDefault="006A07CE">
      <w:pPr>
        <w:spacing w:after="0" w:line="240" w:lineRule="auto"/>
        <w:ind w:firstLine="850"/>
        <w:jc w:val="both"/>
      </w:pPr>
      <w:r>
        <w:rPr>
          <w:rFonts w:ascii="Times New Roman" w:hAnsi="Times New Roman"/>
          <w:sz w:val="28"/>
          <w:szCs w:val="28"/>
        </w:rPr>
        <w:t>обеспечивает соблюдение установленного Порядка;</w:t>
      </w:r>
    </w:p>
    <w:p w:rsidR="00AD7C1E" w:rsidRDefault="006A07CE">
      <w:pPr>
        <w:spacing w:after="0" w:line="240" w:lineRule="auto"/>
        <w:ind w:firstLine="850"/>
        <w:jc w:val="both"/>
      </w:pPr>
      <w:r>
        <w:rPr>
          <w:rFonts w:ascii="Times New Roman" w:hAnsi="Times New Roman"/>
          <w:sz w:val="28"/>
          <w:szCs w:val="28"/>
        </w:rPr>
        <w:t xml:space="preserve">обеспечивает соблюдение </w:t>
      </w:r>
      <w:r>
        <w:rPr>
          <w:rFonts w:ascii="Times New Roman" w:hAnsi="Times New Roman"/>
          <w:sz w:val="28"/>
          <w:szCs w:val="28"/>
        </w:rPr>
        <w:t>прав участников при проведении ГИА.</w:t>
      </w:r>
    </w:p>
    <w:p w:rsidR="00AD7C1E" w:rsidRDefault="00AD7C1E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AD7C1E" w:rsidRDefault="006A07CE">
      <w:pPr>
        <w:suppressAutoHyphens/>
        <w:spacing w:after="0" w:line="240" w:lineRule="auto"/>
        <w:ind w:left="1211"/>
        <w:jc w:val="center"/>
      </w:pPr>
      <w:r>
        <w:rPr>
          <w:rFonts w:ascii="Times New Roman" w:hAnsi="Times New Roman"/>
          <w:bCs/>
          <w:sz w:val="28"/>
          <w:szCs w:val="28"/>
        </w:rPr>
        <w:t xml:space="preserve">3. Полномочия председателя (заместителя председателя), членов ГЭК и ответственного секретаря  </w:t>
      </w:r>
    </w:p>
    <w:p w:rsidR="00AD7C1E" w:rsidRDefault="00AD7C1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AD7C1E" w:rsidRDefault="006A07CE">
      <w:pPr>
        <w:shd w:val="clear" w:color="auto" w:fill="FFFFFF"/>
        <w:spacing w:after="0" w:line="240" w:lineRule="auto"/>
        <w:ind w:right="283" w:firstLine="851"/>
        <w:jc w:val="both"/>
      </w:pPr>
      <w:r>
        <w:rPr>
          <w:rFonts w:ascii="Times New Roman" w:hAnsi="Times New Roman"/>
          <w:sz w:val="28"/>
          <w:szCs w:val="28"/>
        </w:rPr>
        <w:t xml:space="preserve">3.1. Председатель ГЭК </w:t>
      </w:r>
      <w:r>
        <w:rPr>
          <w:rFonts w:ascii="Times New Roman" w:hAnsi="Times New Roman"/>
          <w:color w:val="000000"/>
          <w:sz w:val="28"/>
          <w:szCs w:val="28"/>
        </w:rPr>
        <w:t xml:space="preserve">осуществляет общее руководство и координацию деятельности  ГЭК по подготовке и проведению ГИА, в том </w:t>
      </w:r>
      <w:r>
        <w:rPr>
          <w:rFonts w:ascii="Times New Roman" w:hAnsi="Times New Roman"/>
          <w:color w:val="000000"/>
          <w:sz w:val="28"/>
          <w:szCs w:val="28"/>
        </w:rPr>
        <w:t>числе:</w:t>
      </w:r>
    </w:p>
    <w:p w:rsidR="00AD7C1E" w:rsidRDefault="006A07CE">
      <w:pPr>
        <w:spacing w:after="0" w:line="240" w:lineRule="auto"/>
        <w:ind w:right="283" w:firstLine="851"/>
        <w:jc w:val="both"/>
      </w:pPr>
      <w:r>
        <w:rPr>
          <w:rFonts w:ascii="Times New Roman" w:hAnsi="Times New Roman"/>
          <w:sz w:val="28"/>
          <w:szCs w:val="28"/>
        </w:rPr>
        <w:t>организует формирование состава ГЭК;</w:t>
      </w:r>
    </w:p>
    <w:p w:rsidR="00AD7C1E" w:rsidRDefault="006A07CE">
      <w:pPr>
        <w:shd w:val="clear" w:color="auto" w:fill="FFFFFF"/>
        <w:spacing w:after="0" w:line="240" w:lineRule="auto"/>
        <w:ind w:right="283" w:firstLine="851"/>
        <w:jc w:val="both"/>
      </w:pPr>
      <w:r>
        <w:rPr>
          <w:rFonts w:ascii="Times New Roman" w:hAnsi="Times New Roman"/>
          <w:sz w:val="28"/>
          <w:szCs w:val="28"/>
        </w:rPr>
        <w:t>утверждает руководителей пунктов проведения экзаменов (далее - ППЭ) по представлению Управления;</w:t>
      </w:r>
    </w:p>
    <w:p w:rsidR="00AD7C1E" w:rsidRDefault="006A07CE">
      <w:pPr>
        <w:pStyle w:val="aa"/>
        <w:ind w:left="0" w:right="283" w:firstLine="851"/>
        <w:jc w:val="both"/>
      </w:pPr>
      <w:r>
        <w:rPr>
          <w:sz w:val="28"/>
          <w:szCs w:val="28"/>
        </w:rPr>
        <w:t>согласует места расположения ППЭ и распределение между ними участников ГИА, руководителей и организаторов ППЭ, техн</w:t>
      </w:r>
      <w:r>
        <w:rPr>
          <w:sz w:val="28"/>
          <w:szCs w:val="28"/>
        </w:rPr>
        <w:t>ических специалистов по проведению инструктажа и обеспечению лабораторных работ, экзаменаторов-собеседников, экспертов, оценивающих выполнение лабораторных работ по химии, ассистентов по представлению Управления;</w:t>
      </w:r>
    </w:p>
    <w:p w:rsidR="00AD7C1E" w:rsidRDefault="006A07CE">
      <w:pPr>
        <w:pStyle w:val="aa"/>
        <w:ind w:left="0" w:right="283" w:firstLine="851"/>
        <w:jc w:val="both"/>
      </w:pPr>
      <w:r>
        <w:rPr>
          <w:sz w:val="28"/>
          <w:szCs w:val="28"/>
        </w:rPr>
        <w:t xml:space="preserve">по представлению председателей  предметных </w:t>
      </w:r>
      <w:r>
        <w:rPr>
          <w:sz w:val="28"/>
          <w:szCs w:val="28"/>
        </w:rPr>
        <w:t xml:space="preserve">комиссий (далее - ПК) организует формирование составов ПК, представляет на согласование в </w:t>
      </w:r>
      <w:proofErr w:type="spellStart"/>
      <w:r>
        <w:rPr>
          <w:sz w:val="28"/>
          <w:szCs w:val="28"/>
        </w:rPr>
        <w:t>Рособрнадзор</w:t>
      </w:r>
      <w:proofErr w:type="spellEnd"/>
      <w:r>
        <w:rPr>
          <w:sz w:val="28"/>
          <w:szCs w:val="28"/>
        </w:rPr>
        <w:t xml:space="preserve"> кандидатуры председателей ПК;</w:t>
      </w:r>
    </w:p>
    <w:p w:rsidR="00AD7C1E" w:rsidRDefault="006A07CE">
      <w:pPr>
        <w:pStyle w:val="aa"/>
        <w:ind w:left="0" w:right="283" w:firstLine="851"/>
        <w:jc w:val="both"/>
      </w:pPr>
      <w:r>
        <w:rPr>
          <w:sz w:val="28"/>
          <w:szCs w:val="28"/>
        </w:rPr>
        <w:t xml:space="preserve">принимает решение о направлении членов ГЭК в ППЭ, региональный центр обработки информации (далее - РЦОИ), ПК и конфликтную </w:t>
      </w:r>
      <w:r>
        <w:rPr>
          <w:sz w:val="28"/>
          <w:szCs w:val="28"/>
        </w:rPr>
        <w:t xml:space="preserve">комиссию (далее - КК) для осуществления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проведением экзаменов, а также в места хранения экзаменационных материалов (далее – ЭМ);</w:t>
      </w:r>
    </w:p>
    <w:p w:rsidR="00AD7C1E" w:rsidRDefault="006A07CE">
      <w:pPr>
        <w:pStyle w:val="aa"/>
        <w:ind w:left="0" w:right="283" w:firstLine="851"/>
        <w:jc w:val="both"/>
      </w:pPr>
      <w:proofErr w:type="gramStart"/>
      <w:r>
        <w:rPr>
          <w:sz w:val="28"/>
          <w:szCs w:val="28"/>
        </w:rPr>
        <w:t xml:space="preserve">после каждого экзамена рассматривает информацию, полученную  от членов ГЭК, общественных наблюдателей, должностных </w:t>
      </w:r>
      <w:r>
        <w:rPr>
          <w:sz w:val="28"/>
          <w:szCs w:val="28"/>
        </w:rPr>
        <w:t xml:space="preserve">лиц   </w:t>
      </w:r>
      <w:proofErr w:type="spellStart"/>
      <w:r>
        <w:rPr>
          <w:sz w:val="28"/>
          <w:szCs w:val="28"/>
        </w:rPr>
        <w:t>Рособрнадзора</w:t>
      </w:r>
      <w:proofErr w:type="spellEnd"/>
      <w:r>
        <w:rPr>
          <w:sz w:val="28"/>
          <w:szCs w:val="28"/>
        </w:rPr>
        <w:t>, Управления и иных лиц о нарушениях, выявленных при проведении ГИА, принимает меры по противодействию нарушениям Порядка, в том числе организует проведение проверок по фактам нарушения Порядка, принимает решение об отстранении лиц, нару</w:t>
      </w:r>
      <w:r>
        <w:rPr>
          <w:sz w:val="28"/>
          <w:szCs w:val="28"/>
        </w:rPr>
        <w:t>шивших Порядок, от работ, связанных с проведением ГИА;</w:t>
      </w:r>
      <w:proofErr w:type="gramEnd"/>
    </w:p>
    <w:p w:rsidR="00AD7C1E" w:rsidRDefault="006A07CE">
      <w:pPr>
        <w:pStyle w:val="aa"/>
        <w:ind w:left="0" w:right="283" w:firstLine="851"/>
        <w:jc w:val="both"/>
      </w:pPr>
      <w:r>
        <w:rPr>
          <w:sz w:val="28"/>
          <w:szCs w:val="28"/>
        </w:rPr>
        <w:t>рассматривает результаты проведения ГИА и принимает решение об утверждении, изменении и (или) аннулировании результатов ГИА, в случаях, установленных Порядком;</w:t>
      </w:r>
    </w:p>
    <w:p w:rsidR="00AD7C1E" w:rsidRDefault="006A07CE">
      <w:pPr>
        <w:pStyle w:val="aa"/>
        <w:ind w:left="0" w:right="283" w:firstLine="851"/>
        <w:jc w:val="both"/>
      </w:pPr>
      <w:r>
        <w:rPr>
          <w:sz w:val="28"/>
          <w:szCs w:val="28"/>
        </w:rPr>
        <w:t>принимает решение о допуске (повторном до</w:t>
      </w:r>
      <w:r>
        <w:rPr>
          <w:sz w:val="28"/>
          <w:szCs w:val="28"/>
        </w:rPr>
        <w:t>пуске)  участников ГИА к сдаче экзаменов в случаях, установленных Порядком;</w:t>
      </w:r>
    </w:p>
    <w:p w:rsidR="00AD7C1E" w:rsidRDefault="006A07CE">
      <w:pPr>
        <w:shd w:val="clear" w:color="auto" w:fill="FFFFFF"/>
        <w:spacing w:after="0" w:line="240" w:lineRule="auto"/>
        <w:ind w:right="283" w:firstLine="851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определяет план работы ГЭК, распределяет обязанности между членами ГЭК, ведет заседания ГЭК, подписывает протоколы заседаний ГЭК, контролирует исполнение решений ГЭК. Председатель </w:t>
      </w:r>
      <w:r>
        <w:rPr>
          <w:rFonts w:ascii="Times New Roman" w:hAnsi="Times New Roman"/>
          <w:color w:val="000000"/>
          <w:sz w:val="28"/>
          <w:szCs w:val="28"/>
        </w:rPr>
        <w:t>ГЭК несет персональную ответственность за принятые решения.</w:t>
      </w:r>
    </w:p>
    <w:p w:rsidR="00AD7C1E" w:rsidRDefault="006A07CE">
      <w:pPr>
        <w:widowControl w:val="0"/>
        <w:spacing w:after="0" w:line="240" w:lineRule="auto"/>
        <w:ind w:right="283" w:firstLine="851"/>
        <w:jc w:val="both"/>
      </w:pPr>
      <w:r>
        <w:rPr>
          <w:rFonts w:ascii="Times New Roman" w:hAnsi="Times New Roman"/>
          <w:sz w:val="28"/>
          <w:szCs w:val="28"/>
        </w:rPr>
        <w:t xml:space="preserve">3.2. В случае временного отсутствия председателя ГЭК его обязанности исполняет заместитель председателя ГЭК. Заместитель председателя ГЭК обеспечивает координацию работы членов ГЭК. </w:t>
      </w:r>
    </w:p>
    <w:p w:rsidR="00AD7C1E" w:rsidRDefault="006A07CE">
      <w:pPr>
        <w:spacing w:after="0" w:line="240" w:lineRule="auto"/>
        <w:ind w:right="283" w:firstLine="851"/>
        <w:jc w:val="both"/>
      </w:pPr>
      <w:r>
        <w:rPr>
          <w:rFonts w:ascii="Times New Roman" w:hAnsi="Times New Roman"/>
          <w:sz w:val="28"/>
          <w:szCs w:val="28"/>
        </w:rPr>
        <w:t>3.3. Члены ГЭ</w:t>
      </w:r>
      <w:r>
        <w:rPr>
          <w:rFonts w:ascii="Times New Roman" w:hAnsi="Times New Roman"/>
          <w:sz w:val="28"/>
          <w:szCs w:val="28"/>
        </w:rPr>
        <w:t>К:</w:t>
      </w:r>
    </w:p>
    <w:p w:rsidR="00AD7C1E" w:rsidRDefault="006A07CE">
      <w:pPr>
        <w:pStyle w:val="31"/>
        <w:spacing w:after="0"/>
        <w:ind w:left="0" w:right="283" w:firstLine="851"/>
        <w:jc w:val="both"/>
      </w:pPr>
      <w:r>
        <w:rPr>
          <w:sz w:val="28"/>
          <w:szCs w:val="28"/>
        </w:rPr>
        <w:t xml:space="preserve">обеспечивают соблюдение Порядка, в том числе по решению председателя ГЭК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две недели до начала экзаменов проводят проверку готовности ППЭ;</w:t>
      </w:r>
    </w:p>
    <w:p w:rsidR="00AD7C1E" w:rsidRDefault="006A07CE">
      <w:pPr>
        <w:pStyle w:val="31"/>
        <w:spacing w:after="0"/>
        <w:ind w:left="0" w:right="283" w:firstLine="851"/>
        <w:jc w:val="both"/>
      </w:pPr>
      <w:r>
        <w:rPr>
          <w:sz w:val="28"/>
          <w:szCs w:val="28"/>
        </w:rPr>
        <w:t>обеспечивают доставку   ЭМ в ППЭ в день проведения экзаменов по соответствующему учебному предмет</w:t>
      </w:r>
      <w:r>
        <w:rPr>
          <w:sz w:val="28"/>
          <w:szCs w:val="28"/>
        </w:rPr>
        <w:t>у;</w:t>
      </w:r>
    </w:p>
    <w:p w:rsidR="00AD7C1E" w:rsidRDefault="006A07CE">
      <w:pPr>
        <w:pStyle w:val="31"/>
        <w:spacing w:after="0"/>
        <w:ind w:left="0" w:right="283" w:firstLine="851"/>
        <w:jc w:val="both"/>
      </w:pPr>
      <w:r>
        <w:rPr>
          <w:sz w:val="28"/>
          <w:szCs w:val="28"/>
        </w:rPr>
        <w:t xml:space="preserve">осуществляют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проведением экзаменов в ППЭ, РЦОИ, в местах работы ПК и КК, в местах хранения ЭМ;</w:t>
      </w:r>
    </w:p>
    <w:p w:rsidR="00AD7C1E" w:rsidRDefault="006A07CE">
      <w:pPr>
        <w:pStyle w:val="31"/>
        <w:spacing w:after="0"/>
        <w:ind w:left="0" w:right="283" w:firstLine="851"/>
        <w:jc w:val="both"/>
      </w:pPr>
      <w:r>
        <w:rPr>
          <w:sz w:val="28"/>
          <w:szCs w:val="28"/>
          <w:highlight w:val="white"/>
        </w:rPr>
        <w:t>осуществляют взаимодействие с лицами, присутствующими в ППЭ, РЦОИ, в местах работы ПК и КК, по обеспечению соблюдения требований Порядка;</w:t>
      </w:r>
    </w:p>
    <w:p w:rsidR="00AD7C1E" w:rsidRDefault="006A07CE">
      <w:pPr>
        <w:pStyle w:val="31"/>
        <w:spacing w:after="0"/>
        <w:ind w:left="0" w:right="283" w:firstLine="851"/>
        <w:jc w:val="both"/>
        <w:rPr>
          <w:highlight w:val="white"/>
        </w:rPr>
      </w:pPr>
      <w:r>
        <w:rPr>
          <w:sz w:val="28"/>
          <w:szCs w:val="28"/>
          <w:highlight w:val="white"/>
        </w:rPr>
        <w:t>в случае</w:t>
      </w:r>
      <w:r>
        <w:rPr>
          <w:sz w:val="28"/>
          <w:szCs w:val="28"/>
          <w:highlight w:val="white"/>
        </w:rPr>
        <w:t xml:space="preserve"> выявления нарушений Порядка принимают решение об удалении с экзамена участников ГИА, а также иных лиц, находящихся в ППЭ</w:t>
      </w:r>
      <w:r>
        <w:rPr>
          <w:sz w:val="28"/>
          <w:szCs w:val="28"/>
          <w:highlight w:val="white"/>
        </w:rPr>
        <w:t>.</w:t>
      </w:r>
    </w:p>
    <w:p w:rsidR="00AD7C1E" w:rsidRDefault="006A07CE">
      <w:pPr>
        <w:spacing w:after="0" w:line="240" w:lineRule="auto"/>
        <w:ind w:right="283" w:firstLine="851"/>
        <w:jc w:val="both"/>
      </w:pPr>
      <w:r>
        <w:rPr>
          <w:rFonts w:ascii="Times New Roman" w:hAnsi="Times New Roman"/>
          <w:sz w:val="28"/>
          <w:szCs w:val="28"/>
        </w:rPr>
        <w:t>3.4. Ответственный секретарь ГЭК:</w:t>
      </w:r>
    </w:p>
    <w:p w:rsidR="00AD7C1E" w:rsidRDefault="006A07CE">
      <w:pPr>
        <w:spacing w:after="0" w:line="240" w:lineRule="auto"/>
        <w:ind w:right="283" w:firstLine="851"/>
        <w:jc w:val="both"/>
      </w:pPr>
      <w:r>
        <w:rPr>
          <w:rFonts w:ascii="Times New Roman" w:hAnsi="Times New Roman"/>
          <w:sz w:val="28"/>
          <w:szCs w:val="28"/>
        </w:rPr>
        <w:t>ведет протоколы заседаний ГЭК;</w:t>
      </w:r>
    </w:p>
    <w:p w:rsidR="00AD7C1E" w:rsidRDefault="006A07CE">
      <w:pPr>
        <w:spacing w:after="0" w:line="240" w:lineRule="auto"/>
        <w:ind w:right="283" w:firstLine="851"/>
        <w:jc w:val="both"/>
      </w:pPr>
      <w:r>
        <w:rPr>
          <w:rFonts w:ascii="Times New Roman" w:hAnsi="Times New Roman"/>
          <w:sz w:val="28"/>
          <w:szCs w:val="28"/>
        </w:rPr>
        <w:t>организует делопроизводство ГЭК;</w:t>
      </w:r>
    </w:p>
    <w:p w:rsidR="00AD7C1E" w:rsidRDefault="006A07CE">
      <w:pPr>
        <w:spacing w:after="0" w:line="240" w:lineRule="auto"/>
        <w:ind w:right="283" w:firstLine="851"/>
        <w:jc w:val="both"/>
      </w:pPr>
      <w:r>
        <w:rPr>
          <w:rFonts w:ascii="Times New Roman" w:hAnsi="Times New Roman"/>
          <w:sz w:val="28"/>
          <w:szCs w:val="28"/>
        </w:rPr>
        <w:t xml:space="preserve">готовит проекты решений, выносимых </w:t>
      </w:r>
      <w:r>
        <w:rPr>
          <w:rFonts w:ascii="Times New Roman" w:hAnsi="Times New Roman"/>
          <w:sz w:val="28"/>
          <w:szCs w:val="28"/>
        </w:rPr>
        <w:t>на рассмотрение председателю ГЭК;</w:t>
      </w:r>
    </w:p>
    <w:p w:rsidR="00AD7C1E" w:rsidRDefault="006A07CE">
      <w:pPr>
        <w:spacing w:after="0" w:line="240" w:lineRule="auto"/>
        <w:ind w:right="283" w:firstLine="851"/>
        <w:jc w:val="both"/>
      </w:pPr>
      <w:r>
        <w:rPr>
          <w:rFonts w:ascii="Times New Roman" w:hAnsi="Times New Roman"/>
          <w:sz w:val="28"/>
          <w:szCs w:val="28"/>
        </w:rPr>
        <w:t xml:space="preserve">осуществляет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своевременным представлением материалов для рассмотрения на заседаниях ГЭК;</w:t>
      </w:r>
    </w:p>
    <w:p w:rsidR="00AD7C1E" w:rsidRDefault="006A07CE">
      <w:pPr>
        <w:spacing w:after="0" w:line="240" w:lineRule="auto"/>
        <w:ind w:right="283" w:firstLine="851"/>
        <w:jc w:val="both"/>
      </w:pPr>
      <w:r>
        <w:rPr>
          <w:rFonts w:ascii="Times New Roman" w:hAnsi="Times New Roman"/>
          <w:sz w:val="28"/>
          <w:szCs w:val="28"/>
        </w:rPr>
        <w:t>информирует РЦОИ об утверждении результатов ГИА для незамедлительной передачи результатов ГИА в  образовательные организа</w:t>
      </w:r>
      <w:r>
        <w:rPr>
          <w:rFonts w:ascii="Times New Roman" w:hAnsi="Times New Roman"/>
          <w:sz w:val="28"/>
          <w:szCs w:val="28"/>
        </w:rPr>
        <w:t>ции,  а также органы местного самоуправления, осуществляющие управление в сфере образования;</w:t>
      </w:r>
    </w:p>
    <w:p w:rsidR="00AD7C1E" w:rsidRDefault="006A07CE">
      <w:pPr>
        <w:spacing w:after="0" w:line="240" w:lineRule="auto"/>
        <w:ind w:right="283" w:firstLine="851"/>
        <w:jc w:val="both"/>
      </w:pPr>
      <w:r>
        <w:rPr>
          <w:rFonts w:ascii="Times New Roman" w:hAnsi="Times New Roman"/>
          <w:sz w:val="28"/>
          <w:szCs w:val="28"/>
        </w:rPr>
        <w:t>несет ответственность за сохранность документов и иных материалов, относящихся к компетенции ГЭК, а также рассматриваемых на заседаниях ГЭК;</w:t>
      </w:r>
    </w:p>
    <w:p w:rsidR="00AD7C1E" w:rsidRDefault="006A07CE">
      <w:pPr>
        <w:spacing w:after="0" w:line="240" w:lineRule="auto"/>
        <w:ind w:right="283"/>
        <w:jc w:val="both"/>
      </w:pPr>
      <w:r>
        <w:rPr>
          <w:rFonts w:ascii="Times New Roman" w:hAnsi="Times New Roman"/>
          <w:sz w:val="28"/>
          <w:szCs w:val="28"/>
        </w:rPr>
        <w:t xml:space="preserve">по окончании работы ГЭК передает документы на хранение в Управление. </w:t>
      </w:r>
    </w:p>
    <w:p w:rsidR="00AD7C1E" w:rsidRDefault="006A07CE">
      <w:pPr>
        <w:spacing w:after="0" w:line="240" w:lineRule="auto"/>
        <w:ind w:right="283" w:firstLine="851"/>
        <w:jc w:val="both"/>
      </w:pPr>
      <w:r>
        <w:rPr>
          <w:rFonts w:ascii="Times New Roman" w:hAnsi="Times New Roman"/>
          <w:sz w:val="28"/>
          <w:szCs w:val="28"/>
        </w:rPr>
        <w:t>В случае  временного отсутствия ответственного секретаря ГЭК его обязанности исполняет член ГЭК, определяемый председателем (заместителем председателя) ГЭК.</w:t>
      </w:r>
    </w:p>
    <w:p w:rsidR="00AD7C1E" w:rsidRDefault="006A07CE">
      <w:pPr>
        <w:spacing w:after="0" w:line="240" w:lineRule="auto"/>
        <w:ind w:right="283" w:firstLine="851"/>
        <w:jc w:val="both"/>
      </w:pPr>
      <w:r>
        <w:rPr>
          <w:rFonts w:ascii="Times New Roman" w:hAnsi="Times New Roman"/>
          <w:sz w:val="28"/>
          <w:szCs w:val="28"/>
        </w:rPr>
        <w:t>3.5. Председатель, его замест</w:t>
      </w:r>
      <w:r>
        <w:rPr>
          <w:rFonts w:ascii="Times New Roman" w:hAnsi="Times New Roman"/>
          <w:sz w:val="28"/>
          <w:szCs w:val="28"/>
        </w:rPr>
        <w:t>итель, ответственный секретарь, члены ГЭК обязаны:</w:t>
      </w:r>
    </w:p>
    <w:p w:rsidR="00AD7C1E" w:rsidRDefault="006A07CE">
      <w:pPr>
        <w:shd w:val="clear" w:color="auto" w:fill="FFFFFF"/>
        <w:spacing w:after="0" w:line="240" w:lineRule="auto"/>
        <w:ind w:right="283" w:firstLine="851"/>
        <w:jc w:val="both"/>
      </w:pPr>
      <w:r>
        <w:rPr>
          <w:rFonts w:ascii="Times New Roman" w:hAnsi="Times New Roman"/>
          <w:sz w:val="28"/>
          <w:szCs w:val="28"/>
        </w:rPr>
        <w:t xml:space="preserve">ознакомиться с нормативными правовыми документами, регламентирующими проведение ГИА, методическими рекомендациями </w:t>
      </w:r>
      <w:proofErr w:type="spellStart"/>
      <w:r>
        <w:rPr>
          <w:rFonts w:ascii="Times New Roman" w:hAnsi="Times New Roman"/>
          <w:sz w:val="28"/>
          <w:szCs w:val="28"/>
        </w:rPr>
        <w:t>Рособрнадзора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AD7C1E" w:rsidRDefault="006A07CE">
      <w:pPr>
        <w:shd w:val="clear" w:color="auto" w:fill="FFFFFF"/>
        <w:spacing w:after="0" w:line="240" w:lineRule="auto"/>
        <w:ind w:right="283" w:firstLine="851"/>
        <w:jc w:val="both"/>
      </w:pPr>
      <w:r>
        <w:rPr>
          <w:rFonts w:ascii="Times New Roman" w:hAnsi="Times New Roman"/>
          <w:sz w:val="28"/>
          <w:szCs w:val="28"/>
        </w:rPr>
        <w:t>обеспечить соблюдение Порядка;</w:t>
      </w:r>
    </w:p>
    <w:p w:rsidR="00AD7C1E" w:rsidRDefault="006A07CE">
      <w:pPr>
        <w:shd w:val="clear" w:color="auto" w:fill="FFFFFF"/>
        <w:spacing w:after="0" w:line="240" w:lineRule="auto"/>
        <w:ind w:right="283" w:firstLine="851"/>
        <w:jc w:val="both"/>
      </w:pPr>
      <w:r>
        <w:rPr>
          <w:rFonts w:ascii="Times New Roman" w:hAnsi="Times New Roman"/>
          <w:sz w:val="28"/>
          <w:szCs w:val="28"/>
        </w:rPr>
        <w:t xml:space="preserve">по решению председателя ГЭК не </w:t>
      </w:r>
      <w:proofErr w:type="gramStart"/>
      <w:r>
        <w:rPr>
          <w:rFonts w:ascii="Times New Roman" w:hAnsi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/>
          <w:sz w:val="28"/>
          <w:szCs w:val="28"/>
        </w:rPr>
        <w:t xml:space="preserve"> чем за</w:t>
      </w:r>
      <w:r>
        <w:rPr>
          <w:rFonts w:ascii="Times New Roman" w:hAnsi="Times New Roman"/>
          <w:sz w:val="28"/>
          <w:szCs w:val="28"/>
        </w:rPr>
        <w:t xml:space="preserve"> две недели до начала ГИА провести проверку готовности ППЭ;</w:t>
      </w:r>
    </w:p>
    <w:p w:rsidR="00AD7C1E" w:rsidRDefault="006A07CE">
      <w:pPr>
        <w:shd w:val="clear" w:color="auto" w:fill="FFFFFF"/>
        <w:spacing w:after="0" w:line="240" w:lineRule="auto"/>
        <w:ind w:right="283" w:firstLine="851"/>
        <w:jc w:val="both"/>
      </w:pPr>
      <w:r>
        <w:rPr>
          <w:rFonts w:ascii="Times New Roman" w:hAnsi="Times New Roman"/>
          <w:sz w:val="28"/>
          <w:szCs w:val="28"/>
        </w:rPr>
        <w:t xml:space="preserve">осуществлять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проведением экзаменов в ППЭ, РЦОИ, местах работы ПК и КК, а также местах хранения ЭМ;</w:t>
      </w:r>
    </w:p>
    <w:p w:rsidR="00AD7C1E" w:rsidRDefault="006A07CE">
      <w:pPr>
        <w:shd w:val="clear" w:color="auto" w:fill="FFFFFF"/>
        <w:spacing w:after="0" w:line="240" w:lineRule="auto"/>
        <w:ind w:right="283" w:firstLine="851"/>
        <w:jc w:val="both"/>
      </w:pPr>
      <w:r>
        <w:rPr>
          <w:rFonts w:ascii="Times New Roman" w:hAnsi="Times New Roman"/>
          <w:sz w:val="28"/>
          <w:szCs w:val="28"/>
        </w:rPr>
        <w:t>оказывать содействие руководителю ППЭ в решении возникающих в процессе экзаменов ситу</w:t>
      </w:r>
      <w:r>
        <w:rPr>
          <w:rFonts w:ascii="Times New Roman" w:hAnsi="Times New Roman"/>
          <w:sz w:val="28"/>
          <w:szCs w:val="28"/>
        </w:rPr>
        <w:t>аций, не регламентированных Порядком;</w:t>
      </w:r>
    </w:p>
    <w:p w:rsidR="00AD7C1E" w:rsidRDefault="006A07CE">
      <w:pPr>
        <w:shd w:val="clear" w:color="auto" w:fill="FFFFFF"/>
        <w:spacing w:after="0" w:line="240" w:lineRule="auto"/>
        <w:ind w:right="283" w:firstLine="851"/>
        <w:jc w:val="both"/>
      </w:pPr>
      <w:r>
        <w:rPr>
          <w:rFonts w:ascii="Times New Roman" w:hAnsi="Times New Roman"/>
          <w:sz w:val="28"/>
          <w:szCs w:val="28"/>
        </w:rPr>
        <w:t>оставлять личные вещи в помещении для руководителя ППЭ в месте для хранения личных вещей;</w:t>
      </w:r>
    </w:p>
    <w:p w:rsidR="00AD7C1E" w:rsidRDefault="006A07CE">
      <w:pPr>
        <w:shd w:val="clear" w:color="auto" w:fill="FFFFFF"/>
        <w:spacing w:after="0" w:line="240" w:lineRule="auto"/>
        <w:ind w:right="283" w:firstLine="851"/>
        <w:jc w:val="both"/>
      </w:pPr>
      <w:r>
        <w:rPr>
          <w:rFonts w:ascii="Times New Roman" w:hAnsi="Times New Roman"/>
          <w:sz w:val="28"/>
          <w:szCs w:val="28"/>
        </w:rPr>
        <w:t>использовать средства связи только в связи со служебной необходимостью в помещении для руководителя ППЭ;</w:t>
      </w:r>
    </w:p>
    <w:p w:rsidR="00AD7C1E" w:rsidRDefault="006A07CE">
      <w:pPr>
        <w:shd w:val="clear" w:color="auto" w:fill="FFFFFF"/>
        <w:spacing w:after="0" w:line="240" w:lineRule="auto"/>
        <w:ind w:right="283" w:firstLine="851"/>
        <w:jc w:val="both"/>
      </w:pPr>
      <w:r>
        <w:rPr>
          <w:rFonts w:ascii="Times New Roman" w:hAnsi="Times New Roman"/>
          <w:sz w:val="28"/>
          <w:szCs w:val="28"/>
        </w:rPr>
        <w:t xml:space="preserve">после каждого экзамена </w:t>
      </w:r>
      <w:r>
        <w:rPr>
          <w:rFonts w:ascii="Times New Roman" w:hAnsi="Times New Roman"/>
          <w:sz w:val="28"/>
          <w:szCs w:val="28"/>
        </w:rPr>
        <w:t>направлять председателю ГЭК информацию о нарушениях, выявленных при проведении экзаменов;</w:t>
      </w:r>
    </w:p>
    <w:p w:rsidR="00AD7C1E" w:rsidRDefault="006A07CE">
      <w:pPr>
        <w:shd w:val="clear" w:color="auto" w:fill="FFFFFF"/>
        <w:spacing w:after="0" w:line="240" w:lineRule="auto"/>
        <w:ind w:right="283" w:firstLine="851"/>
        <w:jc w:val="both"/>
      </w:pPr>
      <w:r>
        <w:rPr>
          <w:rFonts w:ascii="Times New Roman" w:hAnsi="Times New Roman"/>
          <w:sz w:val="28"/>
          <w:szCs w:val="28"/>
        </w:rPr>
        <w:t>выполнять возложенные на них функции на высоком профессиональном уровне, соблюдая этические и моральные нормы;</w:t>
      </w:r>
    </w:p>
    <w:p w:rsidR="00AD7C1E" w:rsidRDefault="006A07CE">
      <w:pPr>
        <w:shd w:val="clear" w:color="auto" w:fill="FFFFFF"/>
        <w:spacing w:after="0" w:line="240" w:lineRule="auto"/>
        <w:ind w:right="283" w:firstLine="851"/>
        <w:jc w:val="both"/>
      </w:pPr>
      <w:r>
        <w:rPr>
          <w:rFonts w:ascii="Times New Roman" w:hAnsi="Times New Roman"/>
          <w:sz w:val="28"/>
          <w:szCs w:val="28"/>
        </w:rPr>
        <w:t>соблюдать конфиденциальность и режим информационной без</w:t>
      </w:r>
      <w:r>
        <w:rPr>
          <w:rFonts w:ascii="Times New Roman" w:hAnsi="Times New Roman"/>
          <w:sz w:val="28"/>
          <w:szCs w:val="28"/>
        </w:rPr>
        <w:t>опасности.</w:t>
      </w:r>
    </w:p>
    <w:p w:rsidR="00AD7C1E" w:rsidRDefault="006A07CE">
      <w:pPr>
        <w:spacing w:after="0" w:line="240" w:lineRule="auto"/>
        <w:ind w:right="283" w:firstLine="851"/>
        <w:jc w:val="both"/>
      </w:pPr>
      <w:r>
        <w:rPr>
          <w:rFonts w:ascii="Times New Roman" w:hAnsi="Times New Roman"/>
          <w:sz w:val="28"/>
          <w:szCs w:val="28"/>
        </w:rPr>
        <w:t>3.6. Председатель, его заместитель, ответственный секретарь, члены ГЭК несут ответственность в соответствии с законодательством Российской Федерации:</w:t>
      </w:r>
    </w:p>
    <w:p w:rsidR="00AD7C1E" w:rsidRDefault="006A07CE">
      <w:pPr>
        <w:spacing w:after="0" w:line="240" w:lineRule="auto"/>
        <w:ind w:right="283" w:firstLine="851"/>
        <w:jc w:val="both"/>
      </w:pPr>
      <w:r>
        <w:rPr>
          <w:rFonts w:ascii="Times New Roman" w:hAnsi="Times New Roman"/>
          <w:sz w:val="28"/>
          <w:szCs w:val="28"/>
        </w:rPr>
        <w:t xml:space="preserve">в случае неисполнения или ненадлежащего исполнения возложенных обязанностей, нарушения </w:t>
      </w:r>
      <w:r>
        <w:rPr>
          <w:rFonts w:ascii="Times New Roman" w:hAnsi="Times New Roman"/>
          <w:sz w:val="28"/>
          <w:szCs w:val="28"/>
        </w:rPr>
        <w:t>требований                     конфиденциальности и информационной безопасности,                  злоупотребления установленными полномочиями, совершенными</w:t>
      </w:r>
      <w:r>
        <w:rPr>
          <w:rFonts w:ascii="Times New Roman" w:hAnsi="Times New Roman"/>
          <w:sz w:val="28"/>
          <w:szCs w:val="28"/>
        </w:rPr>
        <w:br/>
        <w:t>из корыстной или иной личной заинтересованности;</w:t>
      </w:r>
    </w:p>
    <w:p w:rsidR="00AD7C1E" w:rsidRDefault="006A07CE">
      <w:pPr>
        <w:tabs>
          <w:tab w:val="left" w:pos="709"/>
        </w:tabs>
        <w:spacing w:after="0" w:line="240" w:lineRule="auto"/>
        <w:ind w:right="283" w:firstLine="851"/>
        <w:jc w:val="both"/>
      </w:pPr>
      <w:r>
        <w:rPr>
          <w:rFonts w:ascii="Times New Roman" w:hAnsi="Times New Roman"/>
          <w:sz w:val="28"/>
          <w:szCs w:val="28"/>
        </w:rPr>
        <w:t>за несоответствие деятельности ГЭК требованиям зако</w:t>
      </w:r>
      <w:r>
        <w:rPr>
          <w:rFonts w:ascii="Times New Roman" w:hAnsi="Times New Roman"/>
          <w:sz w:val="28"/>
          <w:szCs w:val="28"/>
        </w:rPr>
        <w:t>нодательных и иных нормативных правовых актов, регламентирующих порядок проведения ГИА.</w:t>
      </w:r>
    </w:p>
    <w:p w:rsidR="00AD7C1E" w:rsidRDefault="00AD7C1E">
      <w:pPr>
        <w:pStyle w:val="31"/>
        <w:spacing w:after="0"/>
        <w:ind w:left="0" w:firstLine="851"/>
        <w:jc w:val="center"/>
        <w:rPr>
          <w:bCs/>
          <w:sz w:val="28"/>
          <w:szCs w:val="28"/>
        </w:rPr>
      </w:pPr>
    </w:p>
    <w:p w:rsidR="00AD7C1E" w:rsidRDefault="006A07CE">
      <w:pPr>
        <w:pStyle w:val="31"/>
        <w:spacing w:after="0"/>
        <w:ind w:left="0" w:firstLine="851"/>
        <w:jc w:val="center"/>
      </w:pPr>
      <w:r>
        <w:rPr>
          <w:bCs/>
          <w:sz w:val="28"/>
          <w:szCs w:val="28"/>
        </w:rPr>
        <w:t>4.Организация работы ГЭК</w:t>
      </w:r>
    </w:p>
    <w:p w:rsidR="00AD7C1E" w:rsidRDefault="00AD7C1E">
      <w:pPr>
        <w:pStyle w:val="31"/>
        <w:spacing w:after="0"/>
        <w:ind w:left="0" w:firstLine="851"/>
        <w:jc w:val="center"/>
        <w:rPr>
          <w:b/>
          <w:bCs/>
          <w:sz w:val="28"/>
          <w:szCs w:val="28"/>
        </w:rPr>
      </w:pPr>
    </w:p>
    <w:p w:rsidR="00AD7C1E" w:rsidRDefault="006A07CE">
      <w:pPr>
        <w:tabs>
          <w:tab w:val="left" w:pos="9072"/>
        </w:tabs>
        <w:spacing w:after="0" w:line="240" w:lineRule="auto"/>
        <w:ind w:right="283" w:firstLine="851"/>
        <w:jc w:val="both"/>
      </w:pPr>
      <w:r>
        <w:rPr>
          <w:rFonts w:ascii="Times New Roman" w:hAnsi="Times New Roman"/>
          <w:sz w:val="28"/>
          <w:szCs w:val="28"/>
        </w:rPr>
        <w:t xml:space="preserve">4.1. ГЭК проводит заседания в соответствии с утвержденным председателем ГЭК графиком работы. В случае необходимости председателем ГЭК может </w:t>
      </w:r>
      <w:r>
        <w:rPr>
          <w:rFonts w:ascii="Times New Roman" w:hAnsi="Times New Roman"/>
          <w:sz w:val="28"/>
          <w:szCs w:val="28"/>
        </w:rPr>
        <w:t>быть назначено внеплановое заседание ГЭК.</w:t>
      </w:r>
    </w:p>
    <w:p w:rsidR="00AD7C1E" w:rsidRDefault="006A07CE">
      <w:pPr>
        <w:tabs>
          <w:tab w:val="left" w:pos="9072"/>
        </w:tabs>
        <w:spacing w:after="0" w:line="240" w:lineRule="auto"/>
        <w:ind w:right="283" w:firstLine="851"/>
        <w:jc w:val="both"/>
      </w:pPr>
      <w:r>
        <w:rPr>
          <w:rFonts w:ascii="Times New Roman" w:hAnsi="Times New Roman"/>
          <w:sz w:val="28"/>
          <w:szCs w:val="28"/>
        </w:rPr>
        <w:t>С целью оперативного рассмотрения вопросов допускается использование информационно-телекоммуникационных технологий при направлении информации членам ГЭК и проведении голосования.</w:t>
      </w:r>
    </w:p>
    <w:p w:rsidR="00AD7C1E" w:rsidRDefault="006A07CE">
      <w:pPr>
        <w:tabs>
          <w:tab w:val="left" w:pos="9072"/>
        </w:tabs>
        <w:spacing w:after="0" w:line="240" w:lineRule="auto"/>
        <w:ind w:right="283" w:firstLine="851"/>
        <w:jc w:val="both"/>
      </w:pPr>
      <w:r>
        <w:rPr>
          <w:rFonts w:ascii="Times New Roman" w:hAnsi="Times New Roman"/>
          <w:sz w:val="28"/>
          <w:szCs w:val="28"/>
        </w:rPr>
        <w:t>4.2. Решения ГЭК принимаются просты</w:t>
      </w:r>
      <w:r>
        <w:rPr>
          <w:rFonts w:ascii="Times New Roman" w:hAnsi="Times New Roman"/>
          <w:sz w:val="28"/>
          <w:szCs w:val="28"/>
        </w:rPr>
        <w:t xml:space="preserve">м большинством голосов. В случае равенства голосов решающим является голос председателя (заместителя председателя ГЭК). Решение, в том числе единоличное решение председателя ГЭК (заместителя председателя ГЭК) оформляется протоколом, который подписывается  </w:t>
      </w:r>
      <w:r>
        <w:rPr>
          <w:rFonts w:ascii="Times New Roman" w:hAnsi="Times New Roman"/>
          <w:sz w:val="28"/>
          <w:szCs w:val="28"/>
        </w:rPr>
        <w:t>председателем ГЭК (заместителем председателя ГЭК) и ответственным секретарем ГЭК.</w:t>
      </w:r>
    </w:p>
    <w:p w:rsidR="00AD7C1E" w:rsidRDefault="006A07CE">
      <w:pPr>
        <w:tabs>
          <w:tab w:val="left" w:pos="9072"/>
        </w:tabs>
        <w:spacing w:after="0" w:line="240" w:lineRule="auto"/>
        <w:ind w:right="283" w:firstLine="851"/>
        <w:jc w:val="both"/>
      </w:pPr>
      <w:r>
        <w:rPr>
          <w:rFonts w:ascii="Times New Roman" w:hAnsi="Times New Roman"/>
          <w:sz w:val="28"/>
          <w:szCs w:val="28"/>
        </w:rPr>
        <w:t>4.3. Решения ГЭК в рамках полномочий являются обязательными для всех лиц, организаций, образовательных организаций, участвующих в подготовке и проведении ГИА.  Организация ис</w:t>
      </w:r>
      <w:r>
        <w:rPr>
          <w:rFonts w:ascii="Times New Roman" w:hAnsi="Times New Roman"/>
          <w:sz w:val="28"/>
          <w:szCs w:val="28"/>
        </w:rPr>
        <w:t xml:space="preserve">полнения решений ГЭК обеспечивается распорядительными актами Управления. </w:t>
      </w:r>
    </w:p>
    <w:p w:rsidR="00AD7C1E" w:rsidRDefault="006A07CE">
      <w:pPr>
        <w:pStyle w:val="a4"/>
        <w:tabs>
          <w:tab w:val="left" w:pos="9072"/>
        </w:tabs>
        <w:spacing w:after="0" w:line="240" w:lineRule="auto"/>
        <w:ind w:right="283" w:firstLine="851"/>
        <w:jc w:val="both"/>
      </w:pPr>
      <w:r>
        <w:rPr>
          <w:rFonts w:ascii="Times New Roman" w:hAnsi="Times New Roman"/>
          <w:sz w:val="28"/>
          <w:szCs w:val="28"/>
        </w:rPr>
        <w:t xml:space="preserve">4.4. По итогам проведения каждого экзамена ГЭК готовит информацию о выявленных нарушениях во время проведения экзамена и принятых мерах,  </w:t>
      </w:r>
      <w:proofErr w:type="gramStart"/>
      <w:r>
        <w:rPr>
          <w:rFonts w:ascii="Times New Roman" w:hAnsi="Times New Roman"/>
          <w:sz w:val="28"/>
          <w:szCs w:val="28"/>
        </w:rPr>
        <w:t>которая</w:t>
      </w:r>
      <w:proofErr w:type="gramEnd"/>
      <w:r>
        <w:rPr>
          <w:rFonts w:ascii="Times New Roman" w:hAnsi="Times New Roman"/>
          <w:sz w:val="28"/>
          <w:szCs w:val="28"/>
        </w:rPr>
        <w:t xml:space="preserve"> направляется в Управление.</w:t>
      </w:r>
    </w:p>
    <w:p w:rsidR="00AD7C1E" w:rsidRDefault="006A07CE">
      <w:pPr>
        <w:pStyle w:val="a4"/>
        <w:tabs>
          <w:tab w:val="left" w:pos="9072"/>
        </w:tabs>
        <w:spacing w:after="0" w:line="240" w:lineRule="auto"/>
        <w:ind w:right="283" w:firstLine="851"/>
        <w:jc w:val="both"/>
      </w:pPr>
      <w:r>
        <w:rPr>
          <w:rFonts w:ascii="Times New Roman" w:hAnsi="Times New Roman"/>
          <w:sz w:val="28"/>
          <w:szCs w:val="28"/>
        </w:rPr>
        <w:t>4.5.  Док</w:t>
      </w:r>
      <w:r>
        <w:rPr>
          <w:rFonts w:ascii="Times New Roman" w:hAnsi="Times New Roman"/>
          <w:sz w:val="28"/>
          <w:szCs w:val="28"/>
        </w:rPr>
        <w:t>ументами, подлежащими строгому учету, по основным видам работ являются:</w:t>
      </w:r>
    </w:p>
    <w:p w:rsidR="00AD7C1E" w:rsidRDefault="006A07CE">
      <w:pPr>
        <w:pStyle w:val="a4"/>
        <w:tabs>
          <w:tab w:val="left" w:pos="9072"/>
        </w:tabs>
        <w:spacing w:after="0" w:line="240" w:lineRule="auto"/>
        <w:ind w:right="283" w:firstLine="851"/>
        <w:jc w:val="both"/>
      </w:pPr>
      <w:r>
        <w:rPr>
          <w:rFonts w:ascii="Times New Roman" w:hAnsi="Times New Roman"/>
          <w:sz w:val="28"/>
          <w:szCs w:val="28"/>
        </w:rPr>
        <w:t>заявления и документы граждан и участников ГИА, поступившие в ГЭК;</w:t>
      </w:r>
    </w:p>
    <w:p w:rsidR="00AD7C1E" w:rsidRDefault="006A07CE">
      <w:pPr>
        <w:pStyle w:val="a4"/>
        <w:tabs>
          <w:tab w:val="left" w:pos="9072"/>
        </w:tabs>
        <w:spacing w:after="0" w:line="240" w:lineRule="auto"/>
        <w:ind w:right="283" w:firstLine="851"/>
        <w:jc w:val="both"/>
      </w:pPr>
      <w:r>
        <w:rPr>
          <w:rFonts w:ascii="Times New Roman" w:hAnsi="Times New Roman"/>
          <w:sz w:val="28"/>
          <w:szCs w:val="28"/>
        </w:rPr>
        <w:t>материалы проводимых служебных проверок;</w:t>
      </w:r>
    </w:p>
    <w:p w:rsidR="00AD7C1E" w:rsidRDefault="006A07CE">
      <w:pPr>
        <w:pStyle w:val="a4"/>
        <w:tabs>
          <w:tab w:val="left" w:pos="9072"/>
        </w:tabs>
        <w:spacing w:after="0" w:line="240" w:lineRule="auto"/>
        <w:ind w:right="283" w:firstLine="851"/>
        <w:jc w:val="both"/>
      </w:pPr>
      <w:r>
        <w:rPr>
          <w:rFonts w:ascii="Times New Roman" w:hAnsi="Times New Roman"/>
          <w:sz w:val="28"/>
          <w:szCs w:val="28"/>
        </w:rPr>
        <w:t>протоколы заседания ГЭК.</w:t>
      </w:r>
    </w:p>
    <w:p w:rsidR="00AD7C1E" w:rsidRDefault="006A07CE">
      <w:pPr>
        <w:pStyle w:val="a4"/>
        <w:tabs>
          <w:tab w:val="left" w:pos="9072"/>
        </w:tabs>
        <w:spacing w:after="0" w:line="240" w:lineRule="auto"/>
        <w:ind w:right="283" w:firstLine="851"/>
        <w:jc w:val="both"/>
      </w:pPr>
      <w:r>
        <w:rPr>
          <w:rFonts w:ascii="Times New Roman" w:hAnsi="Times New Roman"/>
          <w:sz w:val="28"/>
          <w:szCs w:val="28"/>
        </w:rPr>
        <w:t>Протоколы ГЭК хранятся не менее чем 5 лет со дня пр</w:t>
      </w:r>
      <w:r>
        <w:rPr>
          <w:rFonts w:ascii="Times New Roman" w:hAnsi="Times New Roman"/>
          <w:sz w:val="28"/>
          <w:szCs w:val="28"/>
        </w:rPr>
        <w:t>оведения соответствующих экзаменов.</w:t>
      </w:r>
    </w:p>
    <w:p w:rsidR="00AD7C1E" w:rsidRDefault="006A07CE">
      <w:pPr>
        <w:pStyle w:val="a4"/>
        <w:tabs>
          <w:tab w:val="left" w:pos="9072"/>
        </w:tabs>
        <w:spacing w:after="0" w:line="240" w:lineRule="auto"/>
        <w:ind w:right="283" w:firstLine="851"/>
        <w:jc w:val="both"/>
      </w:pPr>
      <w:r>
        <w:rPr>
          <w:rFonts w:ascii="Times New Roman" w:hAnsi="Times New Roman"/>
          <w:sz w:val="28"/>
          <w:szCs w:val="28"/>
        </w:rPr>
        <w:t>По окончании работы ГЭК документы, подлежащие строгому учету, передаются в Управление на хранение.</w:t>
      </w:r>
    </w:p>
    <w:p w:rsidR="00AD7C1E" w:rsidRDefault="006A07CE">
      <w:pPr>
        <w:pStyle w:val="a4"/>
        <w:tabs>
          <w:tab w:val="left" w:pos="9072"/>
        </w:tabs>
        <w:spacing w:after="0" w:line="240" w:lineRule="auto"/>
        <w:ind w:right="283" w:firstLine="851"/>
        <w:jc w:val="both"/>
      </w:pPr>
      <w:r>
        <w:rPr>
          <w:rFonts w:ascii="Times New Roman" w:hAnsi="Times New Roman"/>
          <w:sz w:val="28"/>
          <w:szCs w:val="28"/>
        </w:rPr>
        <w:t xml:space="preserve">4.6. ГЭК осуществляет свою деятельность во взаимодействии с </w:t>
      </w:r>
      <w:proofErr w:type="spellStart"/>
      <w:r>
        <w:rPr>
          <w:rFonts w:ascii="Times New Roman" w:hAnsi="Times New Roman"/>
          <w:sz w:val="28"/>
          <w:szCs w:val="28"/>
        </w:rPr>
        <w:t>Рособрнадзором</w:t>
      </w:r>
      <w:proofErr w:type="spellEnd"/>
      <w:r>
        <w:rPr>
          <w:rFonts w:ascii="Times New Roman" w:hAnsi="Times New Roman"/>
          <w:sz w:val="28"/>
          <w:szCs w:val="28"/>
        </w:rPr>
        <w:t>, ФГБУ «ФЦТ», Управлением, РЦОИ, образовательны</w:t>
      </w:r>
      <w:r>
        <w:rPr>
          <w:rFonts w:ascii="Times New Roman" w:hAnsi="Times New Roman"/>
          <w:sz w:val="28"/>
          <w:szCs w:val="28"/>
        </w:rPr>
        <w:t>ми организациями.</w:t>
      </w:r>
    </w:p>
    <w:p w:rsidR="00AD7C1E" w:rsidRDefault="006A07CE">
      <w:pPr>
        <w:pStyle w:val="a4"/>
        <w:tabs>
          <w:tab w:val="left" w:pos="9072"/>
        </w:tabs>
        <w:spacing w:after="0" w:line="240" w:lineRule="auto"/>
        <w:ind w:right="283" w:firstLine="851"/>
        <w:jc w:val="both"/>
      </w:pPr>
      <w:r>
        <w:rPr>
          <w:rFonts w:ascii="Times New Roman" w:hAnsi="Times New Roman"/>
          <w:sz w:val="28"/>
          <w:szCs w:val="28"/>
        </w:rPr>
        <w:t>4.7.  Организационно-технологическое сопровождение работы ГЭК осуществляет РЦОИ.</w:t>
      </w:r>
    </w:p>
    <w:p w:rsidR="00AD7C1E" w:rsidRDefault="006A07CE">
      <w:pPr>
        <w:tabs>
          <w:tab w:val="left" w:pos="9072"/>
        </w:tabs>
        <w:suppressAutoHyphens/>
        <w:spacing w:after="0" w:line="240" w:lineRule="auto"/>
        <w:ind w:right="283" w:firstLine="851"/>
        <w:jc w:val="both"/>
      </w:pPr>
      <w:r>
        <w:rPr>
          <w:rFonts w:ascii="Times New Roman" w:hAnsi="Times New Roman"/>
          <w:sz w:val="28"/>
          <w:szCs w:val="28"/>
        </w:rPr>
        <w:t>4.8.  По результатам работы ГЭК в текущем году готовится итоговая справка о проведении ГИА, включающая сведения о составе участников ГИА, результатах ГИА, им</w:t>
      </w:r>
      <w:r>
        <w:rPr>
          <w:rFonts w:ascii="Times New Roman" w:hAnsi="Times New Roman"/>
          <w:sz w:val="28"/>
          <w:szCs w:val="28"/>
        </w:rPr>
        <w:t xml:space="preserve">еющих место нарушениях Порядка. Справка подписывается председателем ГЭК, заместителем председателя ГЭК и направляется в Управление. </w:t>
      </w:r>
    </w:p>
    <w:p w:rsidR="00AD7C1E" w:rsidRDefault="00AD7C1E">
      <w:pPr>
        <w:pStyle w:val="a4"/>
        <w:tabs>
          <w:tab w:val="left" w:pos="9072"/>
        </w:tabs>
        <w:spacing w:after="0" w:line="240" w:lineRule="auto"/>
        <w:ind w:right="283"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9570" w:type="dxa"/>
        <w:tblLook w:val="00A0"/>
      </w:tblPr>
      <w:tblGrid>
        <w:gridCol w:w="9570"/>
      </w:tblGrid>
      <w:tr w:rsidR="00AD7C1E">
        <w:tc>
          <w:tcPr>
            <w:tcW w:w="9570" w:type="dxa"/>
            <w:shd w:val="clear" w:color="auto" w:fill="auto"/>
          </w:tcPr>
          <w:p w:rsidR="00AD7C1E" w:rsidRDefault="00AD7C1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D7C1E" w:rsidRDefault="00AD7C1E">
      <w:pPr>
        <w:pStyle w:val="a4"/>
        <w:spacing w:after="0"/>
        <w:rPr>
          <w:sz w:val="24"/>
          <w:szCs w:val="24"/>
          <w:lang w:eastAsia="zh-CN"/>
        </w:rPr>
      </w:pPr>
    </w:p>
    <w:p w:rsidR="00AD7C1E" w:rsidRDefault="00AD7C1E">
      <w:pPr>
        <w:pStyle w:val="a4"/>
        <w:spacing w:after="0"/>
      </w:pPr>
    </w:p>
    <w:p w:rsidR="00AD7C1E" w:rsidRDefault="00AD7C1E">
      <w:pPr>
        <w:spacing w:after="0" w:line="240" w:lineRule="auto"/>
      </w:pPr>
    </w:p>
    <w:sectPr w:rsidR="00AD7C1E" w:rsidSect="00AD7C1E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97E64"/>
    <w:multiLevelType w:val="multilevel"/>
    <w:tmpl w:val="2ABCF7EC"/>
    <w:lvl w:ilvl="0">
      <w:start w:val="1"/>
      <w:numFmt w:val="decimal"/>
      <w:lvlText w:val="%1."/>
      <w:lvlJc w:val="left"/>
      <w:pPr>
        <w:ind w:left="1063" w:hanging="360"/>
      </w:pPr>
    </w:lvl>
    <w:lvl w:ilvl="1">
      <w:start w:val="1"/>
      <w:numFmt w:val="lowerLetter"/>
      <w:lvlText w:val="%2."/>
      <w:lvlJc w:val="left"/>
      <w:pPr>
        <w:ind w:left="178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3" w:hanging="180"/>
      </w:pPr>
      <w:rPr>
        <w:rFonts w:cs="Times New Roman"/>
      </w:rPr>
    </w:lvl>
  </w:abstractNum>
  <w:abstractNum w:abstractNumId="1">
    <w:nsid w:val="6C344E22"/>
    <w:multiLevelType w:val="multilevel"/>
    <w:tmpl w:val="81E4853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7C1E"/>
    <w:rsid w:val="0006198F"/>
    <w:rsid w:val="006A07CE"/>
    <w:rsid w:val="00AD7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6A5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rsid w:val="00752100"/>
    <w:rPr>
      <w:rFonts w:cs="Times New Roman"/>
      <w:color w:val="0000FF"/>
      <w:u w:val="single"/>
    </w:rPr>
  </w:style>
  <w:style w:type="character" w:customStyle="1" w:styleId="a3">
    <w:name w:val="Основной текст Знак"/>
    <w:basedOn w:val="a0"/>
    <w:link w:val="a4"/>
    <w:uiPriority w:val="99"/>
    <w:semiHidden/>
    <w:qFormat/>
    <w:locked/>
    <w:rsid w:val="00752100"/>
    <w:rPr>
      <w:rFonts w:cs="Times New Roman"/>
    </w:rPr>
  </w:style>
  <w:style w:type="character" w:customStyle="1" w:styleId="a5">
    <w:name w:val="Текст выноски Знак"/>
    <w:basedOn w:val="a0"/>
    <w:link w:val="a6"/>
    <w:uiPriority w:val="99"/>
    <w:semiHidden/>
    <w:qFormat/>
    <w:locked/>
    <w:rsid w:val="00752100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AD7C1E"/>
    <w:rPr>
      <w:rFonts w:ascii="Times New Roman" w:hAnsi="Times New Roman" w:cs="Times New Roman"/>
      <w:b w:val="0"/>
      <w:bCs w:val="0"/>
      <w:sz w:val="28"/>
    </w:rPr>
  </w:style>
  <w:style w:type="character" w:customStyle="1" w:styleId="ListLabel2">
    <w:name w:val="ListLabel 2"/>
    <w:qFormat/>
    <w:rsid w:val="00AD7C1E"/>
    <w:rPr>
      <w:rFonts w:cs="Times New Roman"/>
    </w:rPr>
  </w:style>
  <w:style w:type="character" w:customStyle="1" w:styleId="ListLabel3">
    <w:name w:val="ListLabel 3"/>
    <w:qFormat/>
    <w:rsid w:val="00AD7C1E"/>
    <w:rPr>
      <w:rFonts w:cs="Times New Roman"/>
    </w:rPr>
  </w:style>
  <w:style w:type="character" w:customStyle="1" w:styleId="ListLabel4">
    <w:name w:val="ListLabel 4"/>
    <w:qFormat/>
    <w:rsid w:val="00AD7C1E"/>
    <w:rPr>
      <w:rFonts w:cs="Times New Roman"/>
    </w:rPr>
  </w:style>
  <w:style w:type="character" w:customStyle="1" w:styleId="ListLabel5">
    <w:name w:val="ListLabel 5"/>
    <w:qFormat/>
    <w:rsid w:val="00AD7C1E"/>
    <w:rPr>
      <w:rFonts w:cs="Times New Roman"/>
    </w:rPr>
  </w:style>
  <w:style w:type="character" w:customStyle="1" w:styleId="ListLabel6">
    <w:name w:val="ListLabel 6"/>
    <w:qFormat/>
    <w:rsid w:val="00AD7C1E"/>
    <w:rPr>
      <w:rFonts w:cs="Times New Roman"/>
    </w:rPr>
  </w:style>
  <w:style w:type="character" w:customStyle="1" w:styleId="ListLabel7">
    <w:name w:val="ListLabel 7"/>
    <w:qFormat/>
    <w:rsid w:val="00AD7C1E"/>
    <w:rPr>
      <w:rFonts w:cs="Times New Roman"/>
    </w:rPr>
  </w:style>
  <w:style w:type="character" w:customStyle="1" w:styleId="ListLabel8">
    <w:name w:val="ListLabel 8"/>
    <w:qFormat/>
    <w:rsid w:val="00AD7C1E"/>
    <w:rPr>
      <w:rFonts w:cs="Times New Roman"/>
    </w:rPr>
  </w:style>
  <w:style w:type="character" w:customStyle="1" w:styleId="ListLabel9">
    <w:name w:val="ListLabel 9"/>
    <w:qFormat/>
    <w:rsid w:val="00AD7C1E"/>
    <w:rPr>
      <w:rFonts w:cs="Times New Roman"/>
    </w:rPr>
  </w:style>
  <w:style w:type="character" w:customStyle="1" w:styleId="ListLabel10">
    <w:name w:val="ListLabel 10"/>
    <w:qFormat/>
    <w:rsid w:val="00AD7C1E"/>
    <w:rPr>
      <w:rFonts w:ascii="Times New Roman" w:hAnsi="Times New Roman" w:cs="Times New Roman"/>
    </w:rPr>
  </w:style>
  <w:style w:type="character" w:customStyle="1" w:styleId="ListLabel11">
    <w:name w:val="ListLabel 11"/>
    <w:qFormat/>
    <w:rsid w:val="00AD7C1E"/>
    <w:rPr>
      <w:rFonts w:cs="Times New Roman"/>
    </w:rPr>
  </w:style>
  <w:style w:type="character" w:customStyle="1" w:styleId="ListLabel12">
    <w:name w:val="ListLabel 12"/>
    <w:qFormat/>
    <w:rsid w:val="00AD7C1E"/>
    <w:rPr>
      <w:rFonts w:cs="Times New Roman"/>
    </w:rPr>
  </w:style>
  <w:style w:type="character" w:customStyle="1" w:styleId="ListLabel13">
    <w:name w:val="ListLabel 13"/>
    <w:qFormat/>
    <w:rsid w:val="00AD7C1E"/>
    <w:rPr>
      <w:rFonts w:cs="Times New Roman"/>
    </w:rPr>
  </w:style>
  <w:style w:type="character" w:customStyle="1" w:styleId="ListLabel14">
    <w:name w:val="ListLabel 14"/>
    <w:qFormat/>
    <w:rsid w:val="00AD7C1E"/>
    <w:rPr>
      <w:rFonts w:cs="Times New Roman"/>
    </w:rPr>
  </w:style>
  <w:style w:type="character" w:customStyle="1" w:styleId="ListLabel15">
    <w:name w:val="ListLabel 15"/>
    <w:qFormat/>
    <w:rsid w:val="00AD7C1E"/>
    <w:rPr>
      <w:rFonts w:cs="Times New Roman"/>
    </w:rPr>
  </w:style>
  <w:style w:type="character" w:customStyle="1" w:styleId="ListLabel16">
    <w:name w:val="ListLabel 16"/>
    <w:qFormat/>
    <w:rsid w:val="00AD7C1E"/>
    <w:rPr>
      <w:rFonts w:cs="Times New Roman"/>
    </w:rPr>
  </w:style>
  <w:style w:type="character" w:customStyle="1" w:styleId="ListLabel17">
    <w:name w:val="ListLabel 17"/>
    <w:qFormat/>
    <w:rsid w:val="00AD7C1E"/>
    <w:rPr>
      <w:rFonts w:cs="Times New Roman"/>
    </w:rPr>
  </w:style>
  <w:style w:type="character" w:customStyle="1" w:styleId="ListLabel18">
    <w:name w:val="ListLabel 18"/>
    <w:qFormat/>
    <w:rsid w:val="00AD7C1E"/>
    <w:rPr>
      <w:rFonts w:cs="Times New Roman"/>
    </w:rPr>
  </w:style>
  <w:style w:type="character" w:customStyle="1" w:styleId="ListLabel19">
    <w:name w:val="ListLabel 19"/>
    <w:qFormat/>
    <w:rsid w:val="00AD7C1E"/>
    <w:rPr>
      <w:rFonts w:ascii="Times New Roman" w:hAnsi="Times New Roman" w:cs="Times New Roman"/>
      <w:b/>
      <w:sz w:val="28"/>
    </w:rPr>
  </w:style>
  <w:style w:type="character" w:customStyle="1" w:styleId="ListLabel20">
    <w:name w:val="ListLabel 20"/>
    <w:qFormat/>
    <w:rsid w:val="00AD7C1E"/>
    <w:rPr>
      <w:rFonts w:ascii="Times New Roman" w:hAnsi="Times New Roman" w:cs="Times New Roman"/>
      <w:sz w:val="28"/>
    </w:rPr>
  </w:style>
  <w:style w:type="character" w:customStyle="1" w:styleId="ListLabel21">
    <w:name w:val="ListLabel 21"/>
    <w:qFormat/>
    <w:rsid w:val="00AD7C1E"/>
    <w:rPr>
      <w:rFonts w:cs="Times New Roman"/>
    </w:rPr>
  </w:style>
  <w:style w:type="character" w:customStyle="1" w:styleId="ListLabel22">
    <w:name w:val="ListLabel 22"/>
    <w:qFormat/>
    <w:rsid w:val="00AD7C1E"/>
    <w:rPr>
      <w:rFonts w:cs="Times New Roman"/>
    </w:rPr>
  </w:style>
  <w:style w:type="character" w:customStyle="1" w:styleId="ListLabel23">
    <w:name w:val="ListLabel 23"/>
    <w:qFormat/>
    <w:rsid w:val="00AD7C1E"/>
    <w:rPr>
      <w:rFonts w:cs="Times New Roman"/>
    </w:rPr>
  </w:style>
  <w:style w:type="character" w:customStyle="1" w:styleId="ListLabel24">
    <w:name w:val="ListLabel 24"/>
    <w:qFormat/>
    <w:rsid w:val="00AD7C1E"/>
    <w:rPr>
      <w:rFonts w:cs="Times New Roman"/>
    </w:rPr>
  </w:style>
  <w:style w:type="character" w:customStyle="1" w:styleId="ListLabel25">
    <w:name w:val="ListLabel 25"/>
    <w:qFormat/>
    <w:rsid w:val="00AD7C1E"/>
    <w:rPr>
      <w:rFonts w:cs="Times New Roman"/>
    </w:rPr>
  </w:style>
  <w:style w:type="character" w:customStyle="1" w:styleId="ListLabel26">
    <w:name w:val="ListLabel 26"/>
    <w:qFormat/>
    <w:rsid w:val="00AD7C1E"/>
    <w:rPr>
      <w:rFonts w:cs="Times New Roman"/>
    </w:rPr>
  </w:style>
  <w:style w:type="character" w:customStyle="1" w:styleId="ListLabel27">
    <w:name w:val="ListLabel 27"/>
    <w:qFormat/>
    <w:rsid w:val="00AD7C1E"/>
    <w:rPr>
      <w:rFonts w:cs="Times New Roman"/>
    </w:rPr>
  </w:style>
  <w:style w:type="character" w:customStyle="1" w:styleId="ListLabel28">
    <w:name w:val="ListLabel 28"/>
    <w:qFormat/>
    <w:rsid w:val="00AD7C1E"/>
    <w:rPr>
      <w:rFonts w:ascii="Times New Roman" w:hAnsi="Times New Roman" w:cs="Times New Roman"/>
      <w:b w:val="0"/>
      <w:bCs w:val="0"/>
      <w:sz w:val="28"/>
    </w:rPr>
  </w:style>
  <w:style w:type="character" w:customStyle="1" w:styleId="ListLabel29">
    <w:name w:val="ListLabel 29"/>
    <w:qFormat/>
    <w:rsid w:val="00AD7C1E"/>
    <w:rPr>
      <w:rFonts w:cs="Times New Roman"/>
    </w:rPr>
  </w:style>
  <w:style w:type="character" w:customStyle="1" w:styleId="ListLabel30">
    <w:name w:val="ListLabel 30"/>
    <w:qFormat/>
    <w:rsid w:val="00AD7C1E"/>
    <w:rPr>
      <w:rFonts w:cs="Times New Roman"/>
    </w:rPr>
  </w:style>
  <w:style w:type="character" w:customStyle="1" w:styleId="ListLabel31">
    <w:name w:val="ListLabel 31"/>
    <w:qFormat/>
    <w:rsid w:val="00AD7C1E"/>
    <w:rPr>
      <w:rFonts w:cs="Times New Roman"/>
    </w:rPr>
  </w:style>
  <w:style w:type="character" w:customStyle="1" w:styleId="ListLabel32">
    <w:name w:val="ListLabel 32"/>
    <w:qFormat/>
    <w:rsid w:val="00AD7C1E"/>
    <w:rPr>
      <w:rFonts w:cs="Times New Roman"/>
    </w:rPr>
  </w:style>
  <w:style w:type="character" w:customStyle="1" w:styleId="ListLabel33">
    <w:name w:val="ListLabel 33"/>
    <w:qFormat/>
    <w:rsid w:val="00AD7C1E"/>
    <w:rPr>
      <w:rFonts w:cs="Times New Roman"/>
    </w:rPr>
  </w:style>
  <w:style w:type="character" w:customStyle="1" w:styleId="ListLabel34">
    <w:name w:val="ListLabel 34"/>
    <w:qFormat/>
    <w:rsid w:val="00AD7C1E"/>
    <w:rPr>
      <w:rFonts w:cs="Times New Roman"/>
    </w:rPr>
  </w:style>
  <w:style w:type="character" w:customStyle="1" w:styleId="ListLabel35">
    <w:name w:val="ListLabel 35"/>
    <w:qFormat/>
    <w:rsid w:val="00AD7C1E"/>
    <w:rPr>
      <w:rFonts w:cs="Times New Roman"/>
    </w:rPr>
  </w:style>
  <w:style w:type="character" w:customStyle="1" w:styleId="ListLabel36">
    <w:name w:val="ListLabel 36"/>
    <w:qFormat/>
    <w:rsid w:val="00AD7C1E"/>
    <w:rPr>
      <w:rFonts w:cs="Times New Roman"/>
    </w:rPr>
  </w:style>
  <w:style w:type="character" w:customStyle="1" w:styleId="ListLabel37">
    <w:name w:val="ListLabel 37"/>
    <w:qFormat/>
    <w:rsid w:val="00AD7C1E"/>
    <w:rPr>
      <w:rFonts w:ascii="Times New Roman" w:hAnsi="Times New Roman" w:cs="Times New Roman"/>
    </w:rPr>
  </w:style>
  <w:style w:type="character" w:customStyle="1" w:styleId="ListLabel38">
    <w:name w:val="ListLabel 38"/>
    <w:qFormat/>
    <w:rsid w:val="00AD7C1E"/>
    <w:rPr>
      <w:rFonts w:cs="Times New Roman"/>
    </w:rPr>
  </w:style>
  <w:style w:type="character" w:customStyle="1" w:styleId="ListLabel39">
    <w:name w:val="ListLabel 39"/>
    <w:qFormat/>
    <w:rsid w:val="00AD7C1E"/>
    <w:rPr>
      <w:rFonts w:cs="Times New Roman"/>
    </w:rPr>
  </w:style>
  <w:style w:type="character" w:customStyle="1" w:styleId="ListLabel40">
    <w:name w:val="ListLabel 40"/>
    <w:qFormat/>
    <w:rsid w:val="00AD7C1E"/>
    <w:rPr>
      <w:rFonts w:cs="Times New Roman"/>
    </w:rPr>
  </w:style>
  <w:style w:type="character" w:customStyle="1" w:styleId="ListLabel41">
    <w:name w:val="ListLabel 41"/>
    <w:qFormat/>
    <w:rsid w:val="00AD7C1E"/>
    <w:rPr>
      <w:rFonts w:cs="Times New Roman"/>
    </w:rPr>
  </w:style>
  <w:style w:type="character" w:customStyle="1" w:styleId="ListLabel42">
    <w:name w:val="ListLabel 42"/>
    <w:qFormat/>
    <w:rsid w:val="00AD7C1E"/>
    <w:rPr>
      <w:rFonts w:cs="Times New Roman"/>
    </w:rPr>
  </w:style>
  <w:style w:type="character" w:customStyle="1" w:styleId="ListLabel43">
    <w:name w:val="ListLabel 43"/>
    <w:qFormat/>
    <w:rsid w:val="00AD7C1E"/>
    <w:rPr>
      <w:rFonts w:cs="Times New Roman"/>
    </w:rPr>
  </w:style>
  <w:style w:type="character" w:customStyle="1" w:styleId="ListLabel44">
    <w:name w:val="ListLabel 44"/>
    <w:qFormat/>
    <w:rsid w:val="00AD7C1E"/>
    <w:rPr>
      <w:rFonts w:cs="Times New Roman"/>
    </w:rPr>
  </w:style>
  <w:style w:type="character" w:customStyle="1" w:styleId="ListLabel45">
    <w:name w:val="ListLabel 45"/>
    <w:qFormat/>
    <w:rsid w:val="00AD7C1E"/>
    <w:rPr>
      <w:rFonts w:cs="Times New Roman"/>
    </w:rPr>
  </w:style>
  <w:style w:type="character" w:customStyle="1" w:styleId="ListLabel46">
    <w:name w:val="ListLabel 46"/>
    <w:qFormat/>
    <w:rsid w:val="00AD7C1E"/>
    <w:rPr>
      <w:rFonts w:cs="Times New Roman"/>
      <w:b/>
      <w:sz w:val="28"/>
    </w:rPr>
  </w:style>
  <w:style w:type="character" w:customStyle="1" w:styleId="ListLabel47">
    <w:name w:val="ListLabel 47"/>
    <w:qFormat/>
    <w:rsid w:val="00AD7C1E"/>
    <w:rPr>
      <w:rFonts w:cs="Times New Roman"/>
      <w:sz w:val="28"/>
    </w:rPr>
  </w:style>
  <w:style w:type="character" w:customStyle="1" w:styleId="ListLabel48">
    <w:name w:val="ListLabel 48"/>
    <w:qFormat/>
    <w:rsid w:val="00AD7C1E"/>
    <w:rPr>
      <w:rFonts w:cs="Times New Roman"/>
    </w:rPr>
  </w:style>
  <w:style w:type="character" w:customStyle="1" w:styleId="ListLabel49">
    <w:name w:val="ListLabel 49"/>
    <w:qFormat/>
    <w:rsid w:val="00AD7C1E"/>
    <w:rPr>
      <w:rFonts w:cs="Times New Roman"/>
    </w:rPr>
  </w:style>
  <w:style w:type="character" w:customStyle="1" w:styleId="ListLabel50">
    <w:name w:val="ListLabel 50"/>
    <w:qFormat/>
    <w:rsid w:val="00AD7C1E"/>
    <w:rPr>
      <w:rFonts w:cs="Times New Roman"/>
    </w:rPr>
  </w:style>
  <w:style w:type="character" w:customStyle="1" w:styleId="ListLabel51">
    <w:name w:val="ListLabel 51"/>
    <w:qFormat/>
    <w:rsid w:val="00AD7C1E"/>
    <w:rPr>
      <w:rFonts w:cs="Times New Roman"/>
    </w:rPr>
  </w:style>
  <w:style w:type="character" w:customStyle="1" w:styleId="ListLabel52">
    <w:name w:val="ListLabel 52"/>
    <w:qFormat/>
    <w:rsid w:val="00AD7C1E"/>
    <w:rPr>
      <w:rFonts w:cs="Times New Roman"/>
    </w:rPr>
  </w:style>
  <w:style w:type="character" w:customStyle="1" w:styleId="ListLabel53">
    <w:name w:val="ListLabel 53"/>
    <w:qFormat/>
    <w:rsid w:val="00AD7C1E"/>
    <w:rPr>
      <w:rFonts w:cs="Times New Roman"/>
    </w:rPr>
  </w:style>
  <w:style w:type="character" w:customStyle="1" w:styleId="ListLabel54">
    <w:name w:val="ListLabel 54"/>
    <w:qFormat/>
    <w:rsid w:val="00AD7C1E"/>
    <w:rPr>
      <w:rFonts w:cs="Times New Roman"/>
    </w:rPr>
  </w:style>
  <w:style w:type="character" w:customStyle="1" w:styleId="ListLabel55">
    <w:name w:val="ListLabel 55"/>
    <w:qFormat/>
    <w:rsid w:val="00AD7C1E"/>
    <w:rPr>
      <w:rFonts w:cs="Times New Roman"/>
      <w:b w:val="0"/>
      <w:bCs w:val="0"/>
      <w:sz w:val="28"/>
    </w:rPr>
  </w:style>
  <w:style w:type="character" w:customStyle="1" w:styleId="ListLabel56">
    <w:name w:val="ListLabel 56"/>
    <w:qFormat/>
    <w:rsid w:val="00AD7C1E"/>
    <w:rPr>
      <w:rFonts w:cs="Times New Roman"/>
    </w:rPr>
  </w:style>
  <w:style w:type="character" w:customStyle="1" w:styleId="ListLabel57">
    <w:name w:val="ListLabel 57"/>
    <w:qFormat/>
    <w:rsid w:val="00AD7C1E"/>
    <w:rPr>
      <w:rFonts w:cs="Times New Roman"/>
    </w:rPr>
  </w:style>
  <w:style w:type="character" w:customStyle="1" w:styleId="ListLabel58">
    <w:name w:val="ListLabel 58"/>
    <w:qFormat/>
    <w:rsid w:val="00AD7C1E"/>
    <w:rPr>
      <w:rFonts w:cs="Times New Roman"/>
    </w:rPr>
  </w:style>
  <w:style w:type="character" w:customStyle="1" w:styleId="ListLabel59">
    <w:name w:val="ListLabel 59"/>
    <w:qFormat/>
    <w:rsid w:val="00AD7C1E"/>
    <w:rPr>
      <w:rFonts w:cs="Times New Roman"/>
    </w:rPr>
  </w:style>
  <w:style w:type="character" w:customStyle="1" w:styleId="ListLabel60">
    <w:name w:val="ListLabel 60"/>
    <w:qFormat/>
    <w:rsid w:val="00AD7C1E"/>
    <w:rPr>
      <w:rFonts w:cs="Times New Roman"/>
    </w:rPr>
  </w:style>
  <w:style w:type="character" w:customStyle="1" w:styleId="ListLabel61">
    <w:name w:val="ListLabel 61"/>
    <w:qFormat/>
    <w:rsid w:val="00AD7C1E"/>
    <w:rPr>
      <w:rFonts w:cs="Times New Roman"/>
    </w:rPr>
  </w:style>
  <w:style w:type="character" w:customStyle="1" w:styleId="ListLabel62">
    <w:name w:val="ListLabel 62"/>
    <w:qFormat/>
    <w:rsid w:val="00AD7C1E"/>
    <w:rPr>
      <w:rFonts w:cs="Times New Roman"/>
    </w:rPr>
  </w:style>
  <w:style w:type="character" w:customStyle="1" w:styleId="ListLabel63">
    <w:name w:val="ListLabel 63"/>
    <w:qFormat/>
    <w:rsid w:val="00AD7C1E"/>
    <w:rPr>
      <w:rFonts w:cs="Times New Roman"/>
    </w:rPr>
  </w:style>
  <w:style w:type="character" w:customStyle="1" w:styleId="ListLabel64">
    <w:name w:val="ListLabel 64"/>
    <w:qFormat/>
    <w:rsid w:val="00AD7C1E"/>
    <w:rPr>
      <w:rFonts w:cs="Times New Roman"/>
      <w:b w:val="0"/>
      <w:bCs w:val="0"/>
      <w:sz w:val="28"/>
    </w:rPr>
  </w:style>
  <w:style w:type="character" w:customStyle="1" w:styleId="ListLabel65">
    <w:name w:val="ListLabel 65"/>
    <w:qFormat/>
    <w:rsid w:val="00AD7C1E"/>
    <w:rPr>
      <w:rFonts w:cs="Times New Roman"/>
    </w:rPr>
  </w:style>
  <w:style w:type="character" w:customStyle="1" w:styleId="ListLabel66">
    <w:name w:val="ListLabel 66"/>
    <w:qFormat/>
    <w:rsid w:val="00AD7C1E"/>
    <w:rPr>
      <w:rFonts w:cs="Times New Roman"/>
    </w:rPr>
  </w:style>
  <w:style w:type="character" w:customStyle="1" w:styleId="ListLabel67">
    <w:name w:val="ListLabel 67"/>
    <w:qFormat/>
    <w:rsid w:val="00AD7C1E"/>
    <w:rPr>
      <w:rFonts w:cs="Times New Roman"/>
    </w:rPr>
  </w:style>
  <w:style w:type="character" w:customStyle="1" w:styleId="ListLabel68">
    <w:name w:val="ListLabel 68"/>
    <w:qFormat/>
    <w:rsid w:val="00AD7C1E"/>
    <w:rPr>
      <w:rFonts w:cs="Times New Roman"/>
    </w:rPr>
  </w:style>
  <w:style w:type="character" w:customStyle="1" w:styleId="ListLabel69">
    <w:name w:val="ListLabel 69"/>
    <w:qFormat/>
    <w:rsid w:val="00AD7C1E"/>
    <w:rPr>
      <w:rFonts w:cs="Times New Roman"/>
    </w:rPr>
  </w:style>
  <w:style w:type="character" w:customStyle="1" w:styleId="ListLabel70">
    <w:name w:val="ListLabel 70"/>
    <w:qFormat/>
    <w:rsid w:val="00AD7C1E"/>
    <w:rPr>
      <w:rFonts w:cs="Times New Roman"/>
    </w:rPr>
  </w:style>
  <w:style w:type="character" w:customStyle="1" w:styleId="ListLabel71">
    <w:name w:val="ListLabel 71"/>
    <w:qFormat/>
    <w:rsid w:val="00AD7C1E"/>
    <w:rPr>
      <w:rFonts w:cs="Times New Roman"/>
    </w:rPr>
  </w:style>
  <w:style w:type="character" w:customStyle="1" w:styleId="ListLabel72">
    <w:name w:val="ListLabel 72"/>
    <w:qFormat/>
    <w:rsid w:val="00AD7C1E"/>
    <w:rPr>
      <w:rFonts w:cs="Times New Roman"/>
    </w:rPr>
  </w:style>
  <w:style w:type="character" w:customStyle="1" w:styleId="ListLabel73">
    <w:name w:val="ListLabel 73"/>
    <w:qFormat/>
    <w:rsid w:val="00AD7C1E"/>
    <w:rPr>
      <w:rFonts w:cs="Times New Roman"/>
    </w:rPr>
  </w:style>
  <w:style w:type="character" w:customStyle="1" w:styleId="ListLabel74">
    <w:name w:val="ListLabel 74"/>
    <w:qFormat/>
    <w:rsid w:val="00AD7C1E"/>
    <w:rPr>
      <w:rFonts w:cs="Times New Roman"/>
    </w:rPr>
  </w:style>
  <w:style w:type="character" w:customStyle="1" w:styleId="ListLabel75">
    <w:name w:val="ListLabel 75"/>
    <w:qFormat/>
    <w:rsid w:val="00AD7C1E"/>
    <w:rPr>
      <w:rFonts w:cs="Times New Roman"/>
    </w:rPr>
  </w:style>
  <w:style w:type="character" w:customStyle="1" w:styleId="ListLabel76">
    <w:name w:val="ListLabel 76"/>
    <w:qFormat/>
    <w:rsid w:val="00AD7C1E"/>
    <w:rPr>
      <w:rFonts w:cs="Times New Roman"/>
    </w:rPr>
  </w:style>
  <w:style w:type="character" w:customStyle="1" w:styleId="ListLabel77">
    <w:name w:val="ListLabel 77"/>
    <w:qFormat/>
    <w:rsid w:val="00AD7C1E"/>
    <w:rPr>
      <w:rFonts w:cs="Times New Roman"/>
    </w:rPr>
  </w:style>
  <w:style w:type="character" w:customStyle="1" w:styleId="ListLabel78">
    <w:name w:val="ListLabel 78"/>
    <w:qFormat/>
    <w:rsid w:val="00AD7C1E"/>
    <w:rPr>
      <w:rFonts w:cs="Times New Roman"/>
    </w:rPr>
  </w:style>
  <w:style w:type="character" w:customStyle="1" w:styleId="ListLabel79">
    <w:name w:val="ListLabel 79"/>
    <w:qFormat/>
    <w:rsid w:val="00AD7C1E"/>
    <w:rPr>
      <w:rFonts w:cs="Times New Roman"/>
    </w:rPr>
  </w:style>
  <w:style w:type="character" w:customStyle="1" w:styleId="ListLabel80">
    <w:name w:val="ListLabel 80"/>
    <w:qFormat/>
    <w:rsid w:val="00AD7C1E"/>
    <w:rPr>
      <w:rFonts w:cs="Times New Roman"/>
    </w:rPr>
  </w:style>
  <w:style w:type="character" w:customStyle="1" w:styleId="ListLabel81">
    <w:name w:val="ListLabel 81"/>
    <w:qFormat/>
    <w:rsid w:val="00AD7C1E"/>
    <w:rPr>
      <w:rFonts w:cs="Times New Roman"/>
    </w:rPr>
  </w:style>
  <w:style w:type="character" w:customStyle="1" w:styleId="ListLabel82">
    <w:name w:val="ListLabel 82"/>
    <w:qFormat/>
    <w:rsid w:val="00AD7C1E"/>
    <w:rPr>
      <w:rFonts w:cs="Times New Roman"/>
    </w:rPr>
  </w:style>
  <w:style w:type="character" w:customStyle="1" w:styleId="ListLabel83">
    <w:name w:val="ListLabel 83"/>
    <w:qFormat/>
    <w:rsid w:val="00AD7C1E"/>
    <w:rPr>
      <w:rFonts w:cs="Times New Roman"/>
    </w:rPr>
  </w:style>
  <w:style w:type="character" w:customStyle="1" w:styleId="ListLabel84">
    <w:name w:val="ListLabel 84"/>
    <w:qFormat/>
    <w:rsid w:val="00AD7C1E"/>
    <w:rPr>
      <w:rFonts w:cs="Times New Roman"/>
    </w:rPr>
  </w:style>
  <w:style w:type="character" w:customStyle="1" w:styleId="ListLabel85">
    <w:name w:val="ListLabel 85"/>
    <w:qFormat/>
    <w:rsid w:val="00AD7C1E"/>
    <w:rPr>
      <w:rFonts w:cs="Times New Roman"/>
    </w:rPr>
  </w:style>
  <w:style w:type="character" w:customStyle="1" w:styleId="ListLabel86">
    <w:name w:val="ListLabel 86"/>
    <w:qFormat/>
    <w:rsid w:val="00AD7C1E"/>
    <w:rPr>
      <w:rFonts w:cs="Times New Roman"/>
    </w:rPr>
  </w:style>
  <w:style w:type="character" w:customStyle="1" w:styleId="ListLabel87">
    <w:name w:val="ListLabel 87"/>
    <w:qFormat/>
    <w:rsid w:val="00AD7C1E"/>
    <w:rPr>
      <w:rFonts w:cs="Times New Roman"/>
    </w:rPr>
  </w:style>
  <w:style w:type="character" w:customStyle="1" w:styleId="ListLabel88">
    <w:name w:val="ListLabel 88"/>
    <w:qFormat/>
    <w:rsid w:val="00AD7C1E"/>
    <w:rPr>
      <w:rFonts w:cs="Times New Roman"/>
    </w:rPr>
  </w:style>
  <w:style w:type="character" w:customStyle="1" w:styleId="ListLabel89">
    <w:name w:val="ListLabel 89"/>
    <w:qFormat/>
    <w:rsid w:val="00AD7C1E"/>
    <w:rPr>
      <w:rFonts w:cs="Times New Roman"/>
    </w:rPr>
  </w:style>
  <w:style w:type="character" w:customStyle="1" w:styleId="ListLabel90">
    <w:name w:val="ListLabel 90"/>
    <w:qFormat/>
    <w:rsid w:val="00AD7C1E"/>
    <w:rPr>
      <w:rFonts w:cs="Times New Roman"/>
    </w:rPr>
  </w:style>
  <w:style w:type="character" w:customStyle="1" w:styleId="ListLabel91">
    <w:name w:val="ListLabel 91"/>
    <w:qFormat/>
    <w:rsid w:val="00AD7C1E"/>
    <w:rPr>
      <w:rFonts w:cs="Times New Roman"/>
    </w:rPr>
  </w:style>
  <w:style w:type="character" w:customStyle="1" w:styleId="ListLabel92">
    <w:name w:val="ListLabel 92"/>
    <w:qFormat/>
    <w:rsid w:val="00AD7C1E"/>
    <w:rPr>
      <w:rFonts w:cs="Times New Roman"/>
    </w:rPr>
  </w:style>
  <w:style w:type="character" w:customStyle="1" w:styleId="ListLabel93">
    <w:name w:val="ListLabel 93"/>
    <w:qFormat/>
    <w:rsid w:val="00AD7C1E"/>
    <w:rPr>
      <w:rFonts w:cs="Times New Roman"/>
    </w:rPr>
  </w:style>
  <w:style w:type="character" w:customStyle="1" w:styleId="ListLabel94">
    <w:name w:val="ListLabel 94"/>
    <w:qFormat/>
    <w:rsid w:val="00AD7C1E"/>
    <w:rPr>
      <w:rFonts w:cs="Times New Roman"/>
    </w:rPr>
  </w:style>
  <w:style w:type="character" w:customStyle="1" w:styleId="ListLabel95">
    <w:name w:val="ListLabel 95"/>
    <w:qFormat/>
    <w:rsid w:val="00AD7C1E"/>
    <w:rPr>
      <w:rFonts w:cs="Times New Roman"/>
    </w:rPr>
  </w:style>
  <w:style w:type="character" w:customStyle="1" w:styleId="ListLabel96">
    <w:name w:val="ListLabel 96"/>
    <w:qFormat/>
    <w:rsid w:val="00AD7C1E"/>
    <w:rPr>
      <w:rFonts w:cs="Times New Roman"/>
    </w:rPr>
  </w:style>
  <w:style w:type="character" w:customStyle="1" w:styleId="ListLabel97">
    <w:name w:val="ListLabel 97"/>
    <w:qFormat/>
    <w:rsid w:val="00AD7C1E"/>
    <w:rPr>
      <w:rFonts w:cs="Times New Roman"/>
    </w:rPr>
  </w:style>
  <w:style w:type="character" w:customStyle="1" w:styleId="ListLabel98">
    <w:name w:val="ListLabel 98"/>
    <w:qFormat/>
    <w:rsid w:val="00AD7C1E"/>
    <w:rPr>
      <w:rFonts w:cs="Times New Roman"/>
    </w:rPr>
  </w:style>
  <w:style w:type="character" w:customStyle="1" w:styleId="ListLabel99">
    <w:name w:val="ListLabel 99"/>
    <w:qFormat/>
    <w:rsid w:val="00AD7C1E"/>
    <w:rPr>
      <w:rFonts w:cs="Times New Roman"/>
    </w:rPr>
  </w:style>
  <w:style w:type="character" w:customStyle="1" w:styleId="ListLabel100">
    <w:name w:val="ListLabel 100"/>
    <w:qFormat/>
    <w:rsid w:val="00AD7C1E"/>
    <w:rPr>
      <w:rFonts w:cs="Times New Roman"/>
    </w:rPr>
  </w:style>
  <w:style w:type="character" w:customStyle="1" w:styleId="ListLabel101">
    <w:name w:val="ListLabel 101"/>
    <w:qFormat/>
    <w:rsid w:val="00AD7C1E"/>
    <w:rPr>
      <w:rFonts w:cs="Times New Roman"/>
    </w:rPr>
  </w:style>
  <w:style w:type="character" w:customStyle="1" w:styleId="ListLabel102">
    <w:name w:val="ListLabel 102"/>
    <w:qFormat/>
    <w:rsid w:val="00AD7C1E"/>
    <w:rPr>
      <w:rFonts w:cs="Times New Roman"/>
    </w:rPr>
  </w:style>
  <w:style w:type="character" w:customStyle="1" w:styleId="ListLabel103">
    <w:name w:val="ListLabel 103"/>
    <w:qFormat/>
    <w:rsid w:val="00AD7C1E"/>
    <w:rPr>
      <w:rFonts w:cs="Times New Roman"/>
    </w:rPr>
  </w:style>
  <w:style w:type="character" w:customStyle="1" w:styleId="ListLabel104">
    <w:name w:val="ListLabel 104"/>
    <w:qFormat/>
    <w:rsid w:val="00AD7C1E"/>
    <w:rPr>
      <w:rFonts w:cs="Times New Roman"/>
    </w:rPr>
  </w:style>
  <w:style w:type="paragraph" w:customStyle="1" w:styleId="a7">
    <w:name w:val="Заголовок"/>
    <w:basedOn w:val="a"/>
    <w:next w:val="a4"/>
    <w:uiPriority w:val="99"/>
    <w:qFormat/>
    <w:rsid w:val="00752100"/>
    <w:pPr>
      <w:suppressAutoHyphens/>
      <w:spacing w:after="0" w:line="240" w:lineRule="auto"/>
      <w:jc w:val="center"/>
    </w:pPr>
    <w:rPr>
      <w:rFonts w:ascii="Times New Roman" w:hAnsi="Times New Roman"/>
      <w:sz w:val="28"/>
      <w:szCs w:val="20"/>
      <w:lang w:eastAsia="zh-CN"/>
    </w:rPr>
  </w:style>
  <w:style w:type="paragraph" w:styleId="a4">
    <w:name w:val="Body Text"/>
    <w:basedOn w:val="a"/>
    <w:link w:val="a3"/>
    <w:uiPriority w:val="99"/>
    <w:semiHidden/>
    <w:rsid w:val="00752100"/>
    <w:pPr>
      <w:spacing w:after="120"/>
    </w:pPr>
  </w:style>
  <w:style w:type="paragraph" w:styleId="a8">
    <w:name w:val="List"/>
    <w:basedOn w:val="a4"/>
    <w:rsid w:val="00AD7C1E"/>
    <w:rPr>
      <w:rFonts w:cs="Mangal"/>
    </w:rPr>
  </w:style>
  <w:style w:type="paragraph" w:customStyle="1" w:styleId="Caption">
    <w:name w:val="Caption"/>
    <w:basedOn w:val="a"/>
    <w:qFormat/>
    <w:rsid w:val="00AD7C1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AD7C1E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uiPriority w:val="99"/>
    <w:qFormat/>
    <w:rsid w:val="00752100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BodySingle">
    <w:name w:val="Body Single"/>
    <w:uiPriority w:val="99"/>
    <w:qFormat/>
    <w:rsid w:val="00752100"/>
    <w:pPr>
      <w:widowControl w:val="0"/>
    </w:pPr>
    <w:rPr>
      <w:rFonts w:ascii="Times New Roman" w:hAnsi="Times New Roman"/>
      <w:color w:val="000000"/>
      <w:sz w:val="28"/>
      <w:szCs w:val="28"/>
    </w:rPr>
  </w:style>
  <w:style w:type="paragraph" w:styleId="a6">
    <w:name w:val="Balloon Text"/>
    <w:basedOn w:val="a"/>
    <w:link w:val="a5"/>
    <w:uiPriority w:val="99"/>
    <w:semiHidden/>
    <w:qFormat/>
    <w:rsid w:val="0075210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813611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210">
    <w:name w:val="Основной текст с отступом 21"/>
    <w:basedOn w:val="a"/>
    <w:uiPriority w:val="99"/>
    <w:qFormat/>
    <w:rsid w:val="00813611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zh-CN"/>
    </w:rPr>
  </w:style>
  <w:style w:type="paragraph" w:customStyle="1" w:styleId="31">
    <w:name w:val="Основной текст с отступом 31"/>
    <w:basedOn w:val="a"/>
    <w:uiPriority w:val="99"/>
    <w:qFormat/>
    <w:rsid w:val="00813611"/>
    <w:pPr>
      <w:suppressAutoHyphens/>
      <w:spacing w:after="120" w:line="240" w:lineRule="auto"/>
      <w:ind w:left="283"/>
    </w:pPr>
    <w:rPr>
      <w:rFonts w:ascii="Times New Roman" w:hAnsi="Times New Roman"/>
      <w:sz w:val="16"/>
      <w:szCs w:val="16"/>
      <w:lang w:eastAsia="zh-CN"/>
    </w:rPr>
  </w:style>
  <w:style w:type="paragraph" w:customStyle="1" w:styleId="ConsPlusNormal">
    <w:name w:val="ConsPlusNormal"/>
    <w:uiPriority w:val="99"/>
    <w:qFormat/>
    <w:rsid w:val="00813611"/>
    <w:pPr>
      <w:widowControl w:val="0"/>
      <w:suppressAutoHyphens/>
      <w:ind w:firstLine="720"/>
    </w:pPr>
    <w:rPr>
      <w:rFonts w:ascii="Arial" w:hAnsi="Arial" w:cs="Arial"/>
      <w:color w:val="00000A"/>
      <w:szCs w:val="20"/>
      <w:lang w:eastAsia="zh-CN"/>
    </w:rPr>
  </w:style>
  <w:style w:type="paragraph" w:customStyle="1" w:styleId="ab">
    <w:name w:val="Содержимое таблицы"/>
    <w:basedOn w:val="a"/>
    <w:qFormat/>
    <w:rsid w:val="00AD7C1E"/>
  </w:style>
  <w:style w:type="paragraph" w:customStyle="1" w:styleId="ac">
    <w:name w:val="Заголовок таблицы"/>
    <w:basedOn w:val="ab"/>
    <w:qFormat/>
    <w:rsid w:val="00AD7C1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vo.gov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2025</Words>
  <Characters>11549</Characters>
  <Application>Microsoft Office Word</Application>
  <DocSecurity>0</DocSecurity>
  <Lines>96</Lines>
  <Paragraphs>27</Paragraphs>
  <ScaleCrop>false</ScaleCrop>
  <Company/>
  <LinksUpToDate>false</LinksUpToDate>
  <CharactersWithSpaces>13547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Тонина</dc:creator>
  <dc:description/>
  <cp:lastModifiedBy>Тихомирова</cp:lastModifiedBy>
  <cp:revision>55</cp:revision>
  <cp:lastPrinted>2020-01-17T10:06:00Z</cp:lastPrinted>
  <dcterms:created xsi:type="dcterms:W3CDTF">2017-11-29T12:18:00Z</dcterms:created>
  <dcterms:modified xsi:type="dcterms:W3CDTF">2020-01-17T13:35:00Z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